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66D34" w14:textId="77777777" w:rsidR="00143324" w:rsidRDefault="006D204E">
      <w:pPr>
        <w:widowControl/>
        <w:tabs>
          <w:tab w:val="center" w:pos="4536"/>
          <w:tab w:val="right" w:pos="9072"/>
        </w:tabs>
        <w:jc w:val="left"/>
        <w:rPr>
          <w:rFonts w:ascii="Arial" w:eastAsia="宋体" w:hAnsi="Arial" w:cs="Arial"/>
          <w:b/>
          <w:kern w:val="0"/>
          <w:sz w:val="22"/>
        </w:rPr>
      </w:pPr>
      <w:bookmarkStart w:id="0" w:name="_Hlk110460279"/>
      <w:r>
        <w:rPr>
          <w:rFonts w:ascii="Arial" w:eastAsia="MS Mincho" w:hAnsi="Arial" w:cs="Arial"/>
          <w:b/>
          <w:kern w:val="0"/>
          <w:sz w:val="22"/>
          <w:lang w:eastAsia="en-US"/>
        </w:rPr>
        <w:t>3GPP TSG RAN WG</w:t>
      </w:r>
      <w:r>
        <w:rPr>
          <w:rFonts w:ascii="Arial" w:eastAsia="宋体" w:hAnsi="Arial" w:cs="Arial" w:hint="eastAsia"/>
          <w:b/>
          <w:kern w:val="0"/>
          <w:sz w:val="22"/>
        </w:rPr>
        <w:t>2</w:t>
      </w:r>
      <w:r>
        <w:rPr>
          <w:rFonts w:ascii="Arial" w:eastAsia="MS Mincho" w:hAnsi="Arial" w:cs="Arial"/>
          <w:b/>
          <w:kern w:val="0"/>
          <w:sz w:val="22"/>
          <w:lang w:eastAsia="en-US"/>
        </w:rPr>
        <w:t xml:space="preserve"> #</w:t>
      </w:r>
      <w:r>
        <w:rPr>
          <w:rFonts w:ascii="Arial" w:eastAsia="宋体" w:hAnsi="Arial" w:cs="Arial" w:hint="eastAsia"/>
          <w:b/>
          <w:kern w:val="0"/>
          <w:sz w:val="22"/>
        </w:rPr>
        <w:t>126</w:t>
      </w:r>
      <w:r>
        <w:rPr>
          <w:rFonts w:ascii="Arial" w:eastAsia="MS Mincho" w:hAnsi="Arial" w:cs="Arial"/>
          <w:b/>
          <w:kern w:val="0"/>
          <w:sz w:val="22"/>
          <w:lang w:eastAsia="en-US"/>
        </w:rPr>
        <w:tab/>
      </w:r>
      <w:r>
        <w:rPr>
          <w:rFonts w:ascii="Arial" w:eastAsia="MS Mincho" w:hAnsi="Arial" w:cs="Arial"/>
          <w:b/>
          <w:kern w:val="0"/>
          <w:sz w:val="22"/>
          <w:lang w:eastAsia="en-US"/>
        </w:rPr>
        <w:tab/>
      </w:r>
      <w:r>
        <w:rPr>
          <w:rFonts w:ascii="Arial" w:eastAsia="MS Mincho" w:hAnsi="Arial" w:cs="Arial" w:hint="eastAsia"/>
          <w:b/>
          <w:kern w:val="0"/>
          <w:sz w:val="22"/>
          <w:lang w:eastAsia="en-US"/>
        </w:rPr>
        <w:t>R2-2405306</w:t>
      </w:r>
    </w:p>
    <w:p w14:paraId="447830EB" w14:textId="77777777" w:rsidR="00143324" w:rsidRDefault="006D204E">
      <w:pPr>
        <w:pStyle w:val="aff8"/>
        <w:tabs>
          <w:tab w:val="clear" w:pos="4536"/>
          <w:tab w:val="clear" w:pos="9072"/>
          <w:tab w:val="left" w:pos="1701"/>
          <w:tab w:val="right" w:pos="9923"/>
        </w:tabs>
        <w:rPr>
          <w:rFonts w:cs="Arial"/>
          <w:sz w:val="22"/>
          <w:szCs w:val="22"/>
        </w:rPr>
      </w:pPr>
      <w:r>
        <w:rPr>
          <w:rFonts w:eastAsia="宋体" w:cs="Arial" w:hint="eastAsia"/>
          <w:bCs/>
          <w:sz w:val="22"/>
        </w:rPr>
        <w:t xml:space="preserve">Fukuoka, </w:t>
      </w:r>
      <w:bookmarkStart w:id="1" w:name="OLE_LINK11"/>
      <w:r>
        <w:rPr>
          <w:rFonts w:eastAsia="宋体" w:cs="Arial" w:hint="eastAsia"/>
          <w:bCs/>
          <w:sz w:val="22"/>
        </w:rPr>
        <w:t>Japan</w:t>
      </w:r>
      <w:bookmarkStart w:id="2" w:name="OLE_LINK10"/>
      <w:r>
        <w:rPr>
          <w:rFonts w:eastAsia="宋体" w:cs="Arial" w:hint="eastAsia"/>
          <w:bCs/>
          <w:sz w:val="22"/>
          <w:lang w:eastAsia="zh-CN"/>
        </w:rPr>
        <w:t xml:space="preserve">, </w:t>
      </w:r>
      <w:r>
        <w:rPr>
          <w:rFonts w:cs="Arial"/>
          <w:sz w:val="22"/>
          <w:szCs w:val="22"/>
        </w:rPr>
        <w:t>20</w:t>
      </w:r>
      <w:r>
        <w:rPr>
          <w:rFonts w:cs="Arial"/>
          <w:sz w:val="22"/>
          <w:szCs w:val="22"/>
          <w:vertAlign w:val="superscript"/>
        </w:rPr>
        <w:t>th</w:t>
      </w:r>
      <w:r>
        <w:rPr>
          <w:rFonts w:cs="Arial"/>
          <w:sz w:val="22"/>
          <w:szCs w:val="22"/>
        </w:rPr>
        <w:t xml:space="preserve"> May – 24</w:t>
      </w:r>
      <w:r>
        <w:rPr>
          <w:rFonts w:cs="Arial"/>
          <w:sz w:val="22"/>
          <w:szCs w:val="22"/>
          <w:vertAlign w:val="superscript"/>
        </w:rPr>
        <w:t>th</w:t>
      </w:r>
      <w:r>
        <w:rPr>
          <w:rFonts w:cs="Arial"/>
          <w:sz w:val="22"/>
          <w:szCs w:val="22"/>
        </w:rPr>
        <w:t xml:space="preserve"> May, 2024</w:t>
      </w:r>
    </w:p>
    <w:bookmarkEnd w:id="1"/>
    <w:bookmarkEnd w:id="2"/>
    <w:p w14:paraId="51F976B8" w14:textId="77777777" w:rsidR="00143324" w:rsidRDefault="00143324">
      <w:pPr>
        <w:widowControl/>
        <w:tabs>
          <w:tab w:val="center" w:pos="4536"/>
          <w:tab w:val="right" w:pos="9072"/>
        </w:tabs>
        <w:jc w:val="left"/>
        <w:rPr>
          <w:rFonts w:ascii="Arial" w:eastAsia="宋体" w:hAnsi="Arial" w:cs="Arial"/>
          <w:b/>
          <w:bCs/>
          <w:kern w:val="0"/>
          <w:sz w:val="22"/>
        </w:rPr>
      </w:pPr>
    </w:p>
    <w:p w14:paraId="6A4C5864" w14:textId="77777777" w:rsidR="00143324" w:rsidRDefault="006D204E">
      <w:pPr>
        <w:widowControl/>
        <w:tabs>
          <w:tab w:val="left" w:pos="1800"/>
          <w:tab w:val="right" w:pos="9072"/>
        </w:tabs>
        <w:ind w:left="1800" w:hanging="1800"/>
        <w:jc w:val="left"/>
        <w:rPr>
          <w:rFonts w:ascii="Arial" w:eastAsia="宋体" w:hAnsi="Arial" w:cs="Times New Roman"/>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MS Mincho" w:hAnsi="Arial" w:cs="Arial" w:hint="eastAsia"/>
          <w:b/>
          <w:kern w:val="0"/>
          <w:sz w:val="22"/>
          <w:lang w:eastAsia="en-US"/>
        </w:rPr>
        <w:t>China Telecom</w:t>
      </w:r>
    </w:p>
    <w:p w14:paraId="0DE7F595" w14:textId="77777777" w:rsidR="00143324" w:rsidRDefault="006D204E">
      <w:pPr>
        <w:widowControl/>
        <w:tabs>
          <w:tab w:val="left" w:pos="1800"/>
          <w:tab w:val="right" w:pos="9072"/>
        </w:tabs>
        <w:ind w:left="1798" w:hangingChars="814" w:hanging="1798"/>
        <w:jc w:val="left"/>
        <w:rPr>
          <w:rFonts w:ascii="Arial" w:eastAsia="宋体" w:hAnsi="Arial" w:cs="Arial"/>
          <w:b/>
          <w:kern w:val="0"/>
          <w:sz w:val="22"/>
        </w:rPr>
      </w:pPr>
      <w:r>
        <w:rPr>
          <w:rFonts w:ascii="Arial" w:eastAsia="MS Mincho" w:hAnsi="Arial" w:cs="Arial"/>
          <w:b/>
          <w:kern w:val="0"/>
          <w:sz w:val="22"/>
          <w:lang w:eastAsia="en-US"/>
        </w:rPr>
        <w:t>Title:</w:t>
      </w:r>
      <w:bookmarkStart w:id="3" w:name="Title"/>
      <w:bookmarkEnd w:id="3"/>
      <w:r>
        <w:rPr>
          <w:rFonts w:ascii="Arial" w:eastAsia="MS Mincho" w:hAnsi="Arial" w:cs="Arial"/>
          <w:b/>
          <w:kern w:val="0"/>
          <w:sz w:val="22"/>
          <w:lang w:eastAsia="en-US"/>
        </w:rPr>
        <w:tab/>
      </w:r>
      <w:bookmarkStart w:id="4" w:name="_Hlk135042323"/>
      <w:r>
        <w:rPr>
          <w:rFonts w:ascii="Arial" w:eastAsia="MS Mincho" w:hAnsi="Arial" w:cs="Arial"/>
          <w:b/>
          <w:kern w:val="0"/>
          <w:sz w:val="22"/>
          <w:lang w:eastAsia="en-US"/>
        </w:rPr>
        <w:t>Discussion on</w:t>
      </w:r>
      <w:bookmarkStart w:id="5" w:name="_Hlk155368585"/>
      <w:r>
        <w:rPr>
          <w:rFonts w:ascii="Arial" w:eastAsia="MS Mincho" w:hAnsi="Arial" w:cs="Arial"/>
          <w:b/>
          <w:kern w:val="0"/>
          <w:sz w:val="22"/>
          <w:lang w:eastAsia="en-US"/>
        </w:rPr>
        <w:t xml:space="preserve"> </w:t>
      </w:r>
      <w:r>
        <w:rPr>
          <w:rFonts w:ascii="Arial" w:eastAsia="MS Mincho" w:hAnsi="Arial" w:cs="Arial" w:hint="eastAsia"/>
          <w:b/>
          <w:kern w:val="0"/>
          <w:sz w:val="22"/>
          <w:lang w:eastAsia="en-US"/>
        </w:rPr>
        <w:t>functionalities required for A-IoT devices</w:t>
      </w:r>
      <w:bookmarkEnd w:id="5"/>
    </w:p>
    <w:bookmarkEnd w:id="4"/>
    <w:p w14:paraId="16C51545" w14:textId="77777777" w:rsidR="00143324" w:rsidRDefault="006D204E">
      <w:pPr>
        <w:widowControl/>
        <w:tabs>
          <w:tab w:val="left" w:pos="1800"/>
          <w:tab w:val="center" w:pos="4536"/>
          <w:tab w:val="right" w:pos="9072"/>
        </w:tabs>
        <w:jc w:val="left"/>
        <w:rPr>
          <w:rFonts w:ascii="Arial" w:eastAsia="宋体" w:hAnsi="Arial" w:cs="Times New Roman"/>
          <w:b/>
          <w:kern w:val="0"/>
          <w:sz w:val="22"/>
        </w:rPr>
      </w:pPr>
      <w:r>
        <w:rPr>
          <w:rFonts w:ascii="Arial" w:eastAsia="MS Mincho" w:hAnsi="Arial" w:cs="Arial"/>
          <w:b/>
          <w:kern w:val="0"/>
          <w:sz w:val="22"/>
          <w:lang w:eastAsia="en-US"/>
        </w:rPr>
        <w:t>Agenda Item:</w:t>
      </w:r>
      <w:bookmarkStart w:id="6" w:name="Source"/>
      <w:bookmarkEnd w:id="6"/>
      <w:r>
        <w:rPr>
          <w:rFonts w:ascii="Arial" w:eastAsia="MS Mincho" w:hAnsi="Arial" w:cs="Arial"/>
          <w:b/>
          <w:kern w:val="0"/>
          <w:sz w:val="22"/>
          <w:lang w:eastAsia="en-US"/>
        </w:rPr>
        <w:tab/>
      </w:r>
      <w:r>
        <w:rPr>
          <w:rFonts w:ascii="Arial" w:eastAsia="宋体" w:hAnsi="Arial" w:cs="Arial" w:hint="eastAsia"/>
          <w:b/>
          <w:kern w:val="0"/>
          <w:sz w:val="22"/>
        </w:rPr>
        <w:t>8.2.3</w:t>
      </w:r>
    </w:p>
    <w:p w14:paraId="21CDBE20" w14:textId="77777777" w:rsidR="00143324" w:rsidRDefault="006D204E">
      <w:pPr>
        <w:widowControl/>
        <w:tabs>
          <w:tab w:val="left" w:pos="1800"/>
          <w:tab w:val="center" w:pos="4536"/>
          <w:tab w:val="right" w:pos="9072"/>
        </w:tabs>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t>Discussion</w:t>
      </w:r>
      <w:r>
        <w:rPr>
          <w:rFonts w:ascii="Arial" w:eastAsia="宋体" w:hAnsi="Arial" w:cs="Arial"/>
          <w:b/>
          <w:kern w:val="0"/>
          <w:sz w:val="22"/>
        </w:rPr>
        <w:t xml:space="preserve"> and Decision</w:t>
      </w:r>
    </w:p>
    <w:p w14:paraId="6D03A518" w14:textId="77777777" w:rsidR="00143324" w:rsidRDefault="006D204E">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eastAsia="en-GB"/>
        </w:rPr>
        <w:t>Introduction</w:t>
      </w:r>
    </w:p>
    <w:p w14:paraId="3FE170E5" w14:textId="77777777" w:rsidR="00143324" w:rsidRDefault="006D204E">
      <w:pPr>
        <w:widowControl/>
        <w:spacing w:before="12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 RAN2#125bis meeting, we discussed some issues regarding protocol aspects for Ambient IoT including control plane functionality, the necessity of RRC layer, protocol stack architecture for the user plane, visibility of A-IOT commands in the AS layer, QoS differentiation and data transmission, etc. Related agreements are captured in the following [1].</w:t>
      </w:r>
    </w:p>
    <w:p w14:paraId="46B4DFAD" w14:textId="77777777" w:rsidR="00143324" w:rsidRDefault="006D204E">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Agreement </w:t>
      </w:r>
    </w:p>
    <w:p w14:paraId="23F5CB90"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hint="eastAsia"/>
          <w:szCs w:val="20"/>
          <w:lang w:val="en-US" w:eastAsia="zh-CN"/>
        </w:rPr>
        <w:t>RRC connection management is not supported.  FFS how the resource configuration is provided to the device (if needed based on RAN1 progress)</w:t>
      </w:r>
    </w:p>
    <w:p w14:paraId="278F1361"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hint="eastAsia"/>
          <w:szCs w:val="20"/>
          <w:lang w:val="en-US" w:eastAsia="zh-CN"/>
        </w:rPr>
        <w:t>RRM L3 measurement reporting is not supported by Ambient IoT devices.</w:t>
      </w:r>
    </w:p>
    <w:p w14:paraId="36E72F54"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RAN2 assumes, </w:t>
      </w:r>
      <w:proofErr w:type="spellStart"/>
      <w:r>
        <w:rPr>
          <w:rFonts w:ascii="Times New Roman" w:eastAsia="宋体" w:hAnsi="Times New Roman" w:hint="eastAsia"/>
          <w:szCs w:val="20"/>
          <w:lang w:val="en-US" w:eastAsia="zh-CN"/>
        </w:rPr>
        <w:t>AIoT</w:t>
      </w:r>
      <w:proofErr w:type="spellEnd"/>
      <w:r>
        <w:rPr>
          <w:rFonts w:ascii="Times New Roman" w:eastAsia="宋体" w:hAnsi="Times New Roman" w:hint="eastAsia"/>
          <w:szCs w:val="20"/>
          <w:lang w:val="en-US" w:eastAsia="zh-CN"/>
        </w:rPr>
        <w:t xml:space="preserve"> devices are not required to support ASN.1 encoding/decoding.</w:t>
      </w:r>
    </w:p>
    <w:p w14:paraId="5E0F811B"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Periodical System information and MIB are not supported by </w:t>
      </w:r>
      <w:proofErr w:type="spellStart"/>
      <w:r>
        <w:rPr>
          <w:rFonts w:ascii="Times New Roman" w:eastAsia="宋体" w:hAnsi="Times New Roman" w:hint="eastAsia"/>
          <w:szCs w:val="20"/>
          <w:lang w:val="en-US" w:eastAsia="zh-CN"/>
        </w:rPr>
        <w:t>AIoT</w:t>
      </w:r>
      <w:proofErr w:type="spellEnd"/>
      <w:r>
        <w:rPr>
          <w:rFonts w:ascii="Times New Roman" w:eastAsia="宋体" w:hAnsi="Times New Roman" w:hint="eastAsia"/>
          <w:szCs w:val="20"/>
          <w:lang w:val="en-US" w:eastAsia="zh-CN"/>
        </w:rPr>
        <w:t xml:space="preserve"> devices. This </w:t>
      </w:r>
      <w:proofErr w:type="spellStart"/>
      <w:r>
        <w:rPr>
          <w:rFonts w:ascii="Times New Roman" w:eastAsia="宋体" w:hAnsi="Times New Roman" w:hint="eastAsia"/>
          <w:szCs w:val="20"/>
          <w:lang w:val="en-US" w:eastAsia="zh-CN"/>
        </w:rPr>
        <w:t>doesn</w:t>
      </w:r>
      <w:proofErr w:type="spellEnd"/>
      <w:r>
        <w:rPr>
          <w:rFonts w:ascii="Times New Roman" w:eastAsia="宋体" w:hAnsi="Times New Roman" w:hint="eastAsia"/>
          <w:szCs w:val="20"/>
          <w:lang w:val="en-US" w:eastAsia="zh-CN"/>
        </w:rPr>
        <w:t>’</w:t>
      </w:r>
      <w:r>
        <w:rPr>
          <w:rFonts w:ascii="Times New Roman" w:eastAsia="宋体" w:hAnsi="Times New Roman" w:hint="eastAsia"/>
          <w:szCs w:val="20"/>
          <w:lang w:val="en-US" w:eastAsia="zh-CN"/>
        </w:rPr>
        <w:t xml:space="preserve">t preclude any RAN1 defined broadcast signals.   </w:t>
      </w:r>
    </w:p>
    <w:p w14:paraId="13D8CF9D"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p w14:paraId="7FA17599"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 xml:space="preserve">SDAP is not supported for UP protocol stack. </w:t>
      </w:r>
    </w:p>
    <w:p w14:paraId="70297E4B"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 xml:space="preserve">PDCP layer is not needed.  FFS how to handle AS security (if needed pending SA3 </w:t>
      </w:r>
      <w:proofErr w:type="spellStart"/>
      <w:r>
        <w:rPr>
          <w:rFonts w:ascii="Times New Roman" w:eastAsia="宋体" w:hAnsi="Times New Roman"/>
          <w:szCs w:val="20"/>
          <w:lang w:val="en-US" w:eastAsia="zh-CN"/>
        </w:rPr>
        <w:t>dicsussion</w:t>
      </w:r>
      <w:proofErr w:type="spellEnd"/>
      <w:r>
        <w:rPr>
          <w:rFonts w:ascii="Times New Roman" w:eastAsia="宋体" w:hAnsi="Times New Roman"/>
          <w:szCs w:val="20"/>
          <w:lang w:val="en-US" w:eastAsia="zh-CN"/>
        </w:rPr>
        <w:t xml:space="preserve">) and any other really needed functionalities.  </w:t>
      </w:r>
    </w:p>
    <w:p w14:paraId="02DEEC13"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 xml:space="preserve">RLC layer is not needed.   FFS how to handle segmentation (if needed and depending on RAN1 design and upper layer packet size).  RAN2 considers segmentation and reassembly would add complexity, however further discussions are needed.  </w:t>
      </w:r>
    </w:p>
    <w:p w14:paraId="3D134CE0"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No HARQ and RLC AM</w:t>
      </w:r>
    </w:p>
    <w:p w14:paraId="2878FB28"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 xml:space="preserve">FFS about the level of visibility required by the reader and what information is necessary for AS layer operations.  </w:t>
      </w:r>
    </w:p>
    <w:p w14:paraId="4447E67A" w14:textId="77777777" w:rsidR="00143324" w:rsidRDefault="006D204E">
      <w:pPr>
        <w:pStyle w:val="Doc-text2"/>
        <w:numPr>
          <w:ilvl w:val="0"/>
          <w:numId w:val="19"/>
        </w:numPr>
        <w:pBdr>
          <w:top w:val="single" w:sz="4" w:space="1" w:color="auto"/>
          <w:left w:val="single" w:sz="4" w:space="4" w:color="auto"/>
          <w:bottom w:val="single" w:sz="4" w:space="1" w:color="auto"/>
          <w:right w:val="single" w:sz="4" w:space="4" w:color="auto"/>
        </w:pBdr>
        <w:ind w:left="363" w:hanging="363"/>
        <w:rPr>
          <w:rFonts w:ascii="Times New Roman" w:eastAsia="宋体" w:hAnsi="Times New Roman"/>
          <w:szCs w:val="20"/>
          <w:lang w:val="en-US" w:eastAsia="zh-CN"/>
        </w:rPr>
      </w:pPr>
      <w:r>
        <w:rPr>
          <w:rFonts w:ascii="Times New Roman" w:eastAsia="宋体" w:hAnsi="Times New Roman"/>
          <w:szCs w:val="20"/>
          <w:lang w:val="en-US" w:eastAsia="zh-CN"/>
        </w:rPr>
        <w:t>RAN2 assumes that no per-packet QoS and no per-QoS flow is supported at AS level (for both UL/DL).  FFS how to handle the general QoS requirements from SA2</w:t>
      </w:r>
    </w:p>
    <w:p w14:paraId="1561B1F6" w14:textId="77777777" w:rsidR="00143324" w:rsidRDefault="006D204E">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There exist lots of issues that need to be further discussed about the functionalities required for A-IoT devices like security related questions to SA3, the need of resource allocation, segmentation/reassembly (pending RAN1 progress), QoS handling, higher layer repetition, BSR, SR, etc. In this contribution, we would like to share our views to discuss together regarding the relevant issues. </w:t>
      </w:r>
    </w:p>
    <w:p w14:paraId="5FF4E376" w14:textId="77777777" w:rsidR="00143324" w:rsidRDefault="006D204E">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宋体" w:hAnsi="CG Times (WN)" w:cs="Times New Roman" w:hint="eastAsia"/>
          <w:kern w:val="0"/>
          <w:sz w:val="36"/>
          <w:szCs w:val="20"/>
        </w:rPr>
        <w:t>Design of user plane</w:t>
      </w:r>
    </w:p>
    <w:p w14:paraId="50C70F71" w14:textId="77777777" w:rsidR="00143324" w:rsidRDefault="006D204E">
      <w:pPr>
        <w:pStyle w:val="affff3"/>
        <w:widowControl/>
        <w:adjustRightInd w:val="0"/>
        <w:snapToGrid w:val="0"/>
        <w:spacing w:afterLines="50" w:after="120"/>
        <w:ind w:firstLineChars="0" w:firstLine="0"/>
        <w:rPr>
          <w:rFonts w:ascii="Times New Roman" w:eastAsia="宋体" w:hAnsi="Times New Roman" w:cs="Times New Roman"/>
          <w:kern w:val="0"/>
          <w:sz w:val="20"/>
          <w:szCs w:val="20"/>
        </w:rPr>
      </w:pPr>
      <w:bookmarkStart w:id="7" w:name="PP12"/>
      <w:r>
        <w:rPr>
          <w:rFonts w:ascii="Times New Roman" w:eastAsia="宋体" w:hAnsi="Times New Roman" w:cs="Times New Roman" w:hint="eastAsia"/>
          <w:kern w:val="0"/>
          <w:sz w:val="20"/>
          <w:szCs w:val="20"/>
        </w:rPr>
        <w:t>Based on the agreements in the last meeting, SDAP, PDCP, and RLC layers are not needed for the UP protocol stack for now. To carry the data for A-IoT, at least a MAC layer is necessary. In TS 38.321 [2], the MAC sublayer supports the following functions in NR:</w:t>
      </w:r>
    </w:p>
    <w:tbl>
      <w:tblPr>
        <w:tblStyle w:val="afff9"/>
        <w:tblpPr w:leftFromText="180" w:rightFromText="180" w:vertAnchor="text" w:horzAnchor="page" w:tblpX="1301" w:tblpY="62"/>
        <w:tblOverlap w:val="never"/>
        <w:tblW w:w="0" w:type="auto"/>
        <w:tblLook w:val="04A0" w:firstRow="1" w:lastRow="0" w:firstColumn="1" w:lastColumn="0" w:noHBand="0" w:noVBand="1"/>
      </w:tblPr>
      <w:tblGrid>
        <w:gridCol w:w="9060"/>
      </w:tblGrid>
      <w:tr w:rsidR="00143324" w14:paraId="066C66F5" w14:textId="77777777">
        <w:tc>
          <w:tcPr>
            <w:tcW w:w="9286" w:type="dxa"/>
          </w:tcPr>
          <w:p w14:paraId="7FA83944"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mapping between logical channels and transport channels;</w:t>
            </w:r>
          </w:p>
          <w:p w14:paraId="73A9D006"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multiplexing of MAC SDUs from one or different logical channels onto transport blocks (TB) to be delivered to the physical layer on transport channels;</w:t>
            </w:r>
          </w:p>
          <w:p w14:paraId="549E6CCA"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demultiplexing of MAC SDUs to one or different logical channels from transport blocks (TB) delivered from the physical layer on transport channels;</w:t>
            </w:r>
          </w:p>
          <w:p w14:paraId="5CC06FE7"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scheduling information reporting;</w:t>
            </w:r>
          </w:p>
          <w:p w14:paraId="5D91C7AF"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error correction through HARQ;</w:t>
            </w:r>
          </w:p>
          <w:p w14:paraId="3CA66B74"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lastRenderedPageBreak/>
              <w:t>-</w:t>
            </w:r>
            <w:r>
              <w:rPr>
                <w:rFonts w:ascii="Times New Roman" w:hAnsi="Times New Roman"/>
                <w:kern w:val="0"/>
                <w:sz w:val="20"/>
                <w:szCs w:val="20"/>
              </w:rPr>
              <w:tab/>
              <w:t>logical channel prioritization;</w:t>
            </w:r>
          </w:p>
          <w:p w14:paraId="577503AD"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priority handling between overlapping resources of one UE;</w:t>
            </w:r>
          </w:p>
          <w:p w14:paraId="3F1AE913" w14:textId="77777777" w:rsidR="00143324" w:rsidRDefault="006D204E">
            <w:pPr>
              <w:pStyle w:val="affff3"/>
              <w:widowControl/>
              <w:adjustRightInd w:val="0"/>
              <w:snapToGrid w:val="0"/>
              <w:spacing w:afterLines="50" w:after="120"/>
              <w:ind w:firstLineChars="0" w:firstLine="0"/>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ab/>
              <w:t>radio resource selection.</w:t>
            </w:r>
          </w:p>
        </w:tc>
      </w:tr>
    </w:tbl>
    <w:p w14:paraId="07B66B72" w14:textId="77777777" w:rsidR="00143324" w:rsidRDefault="006D204E">
      <w:pPr>
        <w:pStyle w:val="affff3"/>
        <w:widowControl/>
        <w:adjustRightInd w:val="0"/>
        <w:snapToGrid w:val="0"/>
        <w:spacing w:before="120" w:afterLines="50" w:after="120"/>
        <w:ind w:firstLineChars="0" w:firstLine="0"/>
        <w:rPr>
          <w:rFonts w:ascii="Times New Roman" w:eastAsia="宋体" w:hAnsi="Times New Roman" w:cs="Times New Roman"/>
          <w:kern w:val="0"/>
          <w:sz w:val="20"/>
          <w:szCs w:val="20"/>
        </w:rPr>
      </w:pPr>
      <w:bookmarkStart w:id="8" w:name="OLE_LINK1"/>
      <w:r>
        <w:rPr>
          <w:rFonts w:ascii="Times New Roman" w:eastAsia="宋体" w:hAnsi="Times New Roman" w:cs="Times New Roman" w:hint="eastAsia"/>
          <w:kern w:val="0"/>
          <w:sz w:val="20"/>
          <w:szCs w:val="20"/>
        </w:rPr>
        <w:lastRenderedPageBreak/>
        <w:t>F</w:t>
      </w:r>
      <w:bookmarkStart w:id="9" w:name="OLE_LINK9"/>
      <w:r>
        <w:rPr>
          <w:rFonts w:ascii="Times New Roman" w:eastAsia="宋体" w:hAnsi="Times New Roman" w:cs="Times New Roman" w:hint="eastAsia"/>
          <w:kern w:val="0"/>
          <w:sz w:val="20"/>
          <w:szCs w:val="20"/>
        </w:rPr>
        <w:t>or Ambient IoT, the random access procedure should be performed in the MAC layer.</w:t>
      </w:r>
      <w:bookmarkEnd w:id="8"/>
      <w:r>
        <w:rPr>
          <w:rFonts w:ascii="Times New Roman" w:eastAsia="宋体" w:hAnsi="Times New Roman" w:cs="Times New Roman" w:hint="eastAsia"/>
          <w:kern w:val="0"/>
          <w:sz w:val="20"/>
          <w:szCs w:val="20"/>
        </w:rPr>
        <w:t xml:space="preserve"> Moreover, radio resource scheduling is needed upo</w:t>
      </w:r>
      <w:bookmarkEnd w:id="9"/>
      <w:r>
        <w:rPr>
          <w:rFonts w:ascii="Times New Roman" w:eastAsia="宋体" w:hAnsi="Times New Roman" w:cs="Times New Roman" w:hint="eastAsia"/>
          <w:kern w:val="0"/>
          <w:sz w:val="20"/>
          <w:szCs w:val="20"/>
        </w:rPr>
        <w:t xml:space="preserve">n triggering of an inventory or a command </w:t>
      </w:r>
      <w:proofErr w:type="spellStart"/>
      <w:r>
        <w:rPr>
          <w:rFonts w:ascii="Times New Roman" w:eastAsia="宋体" w:hAnsi="Times New Roman" w:cs="Times New Roman" w:hint="eastAsia"/>
          <w:kern w:val="0"/>
          <w:sz w:val="20"/>
          <w:szCs w:val="20"/>
        </w:rPr>
        <w:t>signalling</w:t>
      </w:r>
      <w:proofErr w:type="spellEnd"/>
      <w:r>
        <w:rPr>
          <w:rFonts w:ascii="Times New Roman" w:eastAsia="宋体" w:hAnsi="Times New Roman" w:cs="Times New Roman" w:hint="eastAsia"/>
          <w:kern w:val="0"/>
          <w:sz w:val="20"/>
          <w:szCs w:val="20"/>
        </w:rPr>
        <w:t>. Hence, it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s necessary to have the MAC layer that matches the functions of A-IoT for data transmission. In our view, maybe a new MAC layer should be designed assuming without any other higher layers.</w:t>
      </w:r>
    </w:p>
    <w:p w14:paraId="7C44AEDB" w14:textId="77777777" w:rsidR="00143324" w:rsidRDefault="006D204E">
      <w:pPr>
        <w:pStyle w:val="af"/>
        <w:rPr>
          <w:rFonts w:ascii="Times New Roman" w:eastAsia="宋体" w:hAnsi="Times New Roman"/>
          <w:b/>
          <w:i/>
          <w:lang w:val="en-US" w:eastAsia="zh-CN"/>
        </w:rPr>
      </w:pPr>
      <w:bookmarkStart w:id="10" w:name="OLE_LINK7"/>
      <w:bookmarkStart w:id="11" w:name="OLE_LINK2"/>
      <w:r>
        <w:rPr>
          <w:rFonts w:ascii="Times New Roman" w:hAnsi="Times New Roman"/>
          <w:b/>
          <w:i/>
        </w:rPr>
        <w:t xml:space="preserve">Proposal 1: RAN2 to </w:t>
      </w:r>
      <w:r>
        <w:rPr>
          <w:rFonts w:ascii="Times New Roman" w:eastAsia="宋体" w:hAnsi="Times New Roman" w:hint="eastAsia"/>
          <w:b/>
          <w:i/>
          <w:lang w:val="en-US" w:eastAsia="zh-CN"/>
        </w:rPr>
        <w:t>design a new MAC layer to match A-IoT characteristics.</w:t>
      </w:r>
    </w:p>
    <w:p w14:paraId="71F4FB78" w14:textId="77777777" w:rsidR="00143324" w:rsidRDefault="006D204E">
      <w:pPr>
        <w:rPr>
          <w:rFonts w:ascii="Times New Roman" w:eastAsia="宋体" w:hAnsi="Times New Roman" w:cs="Times New Roman"/>
          <w:kern w:val="0"/>
          <w:sz w:val="20"/>
          <w:szCs w:val="20"/>
        </w:rPr>
      </w:pPr>
      <w:bookmarkStart w:id="12" w:name="OLE_LINK3"/>
      <w:bookmarkEnd w:id="10"/>
      <w:r>
        <w:rPr>
          <w:rFonts w:ascii="Times New Roman" w:eastAsia="宋体" w:hAnsi="Times New Roman" w:cs="Times New Roman" w:hint="eastAsia"/>
          <w:kern w:val="0"/>
          <w:sz w:val="20"/>
          <w:szCs w:val="20"/>
        </w:rPr>
        <w:t>To enable the functionality of the MAC layer in NR, logical channels and transp</w:t>
      </w:r>
      <w:bookmarkEnd w:id="12"/>
      <w:r>
        <w:rPr>
          <w:rFonts w:ascii="Times New Roman" w:eastAsia="宋体" w:hAnsi="Times New Roman" w:cs="Times New Roman" w:hint="eastAsia"/>
          <w:kern w:val="0"/>
          <w:sz w:val="20"/>
          <w:szCs w:val="20"/>
        </w:rPr>
        <w:t>ort channels need to be discussed. For Ambient IoT, since the RLC layer is not needed for now from the RAN2 perspective, the logical channel between the MAC layer and the upper layer should be further discussed by RAN2 progress. Moreover, which transport channels are essential for A-IoT depending on RAN1's decision in detail. In our view, considering the general legacy study in NR, DL-SCH and UL-SCH as transport channels are clearly applicable to A-IoT.</w:t>
      </w:r>
    </w:p>
    <w:p w14:paraId="5E602ACB" w14:textId="77777777" w:rsidR="00143324" w:rsidRDefault="006D204E">
      <w:pPr>
        <w:pStyle w:val="af"/>
        <w:jc w:val="both"/>
        <w:rPr>
          <w:rFonts w:ascii="Times New Roman" w:eastAsia="宋体" w:hAnsi="Times New Roman"/>
          <w:b/>
          <w:i/>
          <w:lang w:val="en-US" w:eastAsia="zh-CN"/>
        </w:rPr>
      </w:pPr>
      <w:bookmarkStart w:id="13" w:name="OLE_LINK8"/>
      <w:r>
        <w:rPr>
          <w:rFonts w:ascii="Times New Roman" w:hAnsi="Times New Roman"/>
          <w:b/>
          <w:i/>
        </w:rPr>
        <w:t xml:space="preserve">Proposal </w:t>
      </w:r>
      <w:r>
        <w:rPr>
          <w:rFonts w:ascii="Times New Roman" w:eastAsia="宋体" w:hAnsi="Times New Roman" w:hint="eastAsia"/>
          <w:b/>
          <w:i/>
          <w:lang w:val="en-US" w:eastAsia="zh-CN"/>
        </w:rPr>
        <w:t>2</w:t>
      </w:r>
      <w:r>
        <w:rPr>
          <w:rFonts w:ascii="Times New Roman" w:hAnsi="Times New Roman"/>
          <w:b/>
          <w:i/>
        </w:rPr>
        <w:t xml:space="preserve">: RAN2 to </w:t>
      </w:r>
      <w:r>
        <w:rPr>
          <w:rFonts w:ascii="Times New Roman" w:eastAsia="宋体" w:hAnsi="Times New Roman" w:hint="eastAsia"/>
          <w:b/>
          <w:i/>
          <w:lang w:val="en-US" w:eastAsia="zh-CN"/>
        </w:rPr>
        <w:t>study the logical channel and transport channel to enable the MAC layer.</w:t>
      </w:r>
    </w:p>
    <w:bookmarkEnd w:id="13"/>
    <w:p w14:paraId="2A56A5DC" w14:textId="77777777" w:rsidR="00143324" w:rsidRDefault="006D204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 for UL-SCH data transmission, there also exist SR and BSR features in NR. It is unnecessary to consider SR feature because devices would not be able to trigger data indication in the case of DO-DTT and DT traffic types. However, a similarly BSR procedure may be necessary in order to allocate proper amount of radio resources for A-IoT devices to complete the UL transmission. Maybe devices can provide an indication according to the device's stored energy or a granted resource.</w:t>
      </w:r>
    </w:p>
    <w:p w14:paraId="5925A2EA" w14:textId="77777777" w:rsidR="00143324" w:rsidRDefault="006D204E">
      <w:pPr>
        <w:pStyle w:val="af"/>
        <w:jc w:val="both"/>
        <w:rPr>
          <w:rFonts w:ascii="Times New Roman" w:eastAsia="宋体" w:hAnsi="Times New Roman"/>
          <w:b/>
          <w:i/>
          <w:lang w:val="en-US" w:eastAsia="zh-CN"/>
        </w:rPr>
      </w:pPr>
      <w:bookmarkStart w:id="14" w:name="OLE_LINK5"/>
      <w:r>
        <w:rPr>
          <w:rFonts w:ascii="Times New Roman" w:hAnsi="Times New Roman"/>
          <w:b/>
          <w:i/>
        </w:rPr>
        <w:t xml:space="preserve">Proposal </w:t>
      </w:r>
      <w:r>
        <w:rPr>
          <w:rFonts w:ascii="Times New Roman" w:eastAsia="宋体" w:hAnsi="Times New Roman" w:hint="eastAsia"/>
          <w:b/>
          <w:i/>
          <w:lang w:val="en-US" w:eastAsia="zh-CN"/>
        </w:rPr>
        <w:t>3</w:t>
      </w:r>
      <w:r>
        <w:rPr>
          <w:rFonts w:ascii="Times New Roman" w:hAnsi="Times New Roman"/>
          <w:b/>
          <w:i/>
        </w:rPr>
        <w:t xml:space="preserve">: RAN2 to </w:t>
      </w:r>
      <w:r>
        <w:rPr>
          <w:rFonts w:ascii="Times New Roman" w:eastAsia="宋体" w:hAnsi="Times New Roman" w:hint="eastAsia"/>
          <w:b/>
          <w:i/>
          <w:lang w:val="en-US" w:eastAsia="zh-CN"/>
        </w:rPr>
        <w:t>study whether BSR feature is essential or not for Ambient IoT.</w:t>
      </w:r>
    </w:p>
    <w:bookmarkEnd w:id="14"/>
    <w:p w14:paraId="13E7DB7A" w14:textId="77777777" w:rsidR="00143324" w:rsidRDefault="006D204E">
      <w:p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 shown in TR 38.848, the maximum message size to be received/transmitted for A-IoT is approximately 1000 bits.</w:t>
      </w:r>
    </w:p>
    <w:tbl>
      <w:tblPr>
        <w:tblStyle w:val="afff9"/>
        <w:tblW w:w="0" w:type="auto"/>
        <w:tblLook w:val="04A0" w:firstRow="1" w:lastRow="0" w:firstColumn="1" w:lastColumn="0" w:noHBand="0" w:noVBand="1"/>
      </w:tblPr>
      <w:tblGrid>
        <w:gridCol w:w="9060"/>
      </w:tblGrid>
      <w:tr w:rsidR="00143324" w14:paraId="1A5F3914" w14:textId="77777777">
        <w:tc>
          <w:tcPr>
            <w:tcW w:w="9631" w:type="dxa"/>
          </w:tcPr>
          <w:p w14:paraId="40DBA373" w14:textId="77777777" w:rsidR="00143324" w:rsidRDefault="006D204E">
            <w:pPr>
              <w:keepNext/>
              <w:keepLines/>
              <w:widowControl/>
              <w:overflowPunct w:val="0"/>
              <w:autoSpaceDE w:val="0"/>
              <w:autoSpaceDN w:val="0"/>
              <w:adjustRightInd w:val="0"/>
              <w:spacing w:before="180" w:after="100"/>
              <w:ind w:left="1134" w:hanging="1134"/>
              <w:jc w:val="left"/>
              <w:textAlignment w:val="baseline"/>
              <w:outlineLvl w:val="1"/>
              <w:rPr>
                <w:rFonts w:ascii="Arial" w:eastAsia="Times New Roman" w:hAnsi="Arial"/>
                <w:kern w:val="0"/>
                <w:sz w:val="32"/>
                <w:szCs w:val="20"/>
                <w:lang w:eastAsia="en-GB"/>
              </w:rPr>
            </w:pPr>
            <w:bookmarkStart w:id="15" w:name="_Toc145960166"/>
            <w:r>
              <w:rPr>
                <w:rFonts w:ascii="Arial" w:eastAsia="Times New Roman" w:hAnsi="Arial"/>
                <w:kern w:val="0"/>
                <w:sz w:val="32"/>
                <w:szCs w:val="20"/>
                <w:lang w:eastAsia="en-GB"/>
              </w:rPr>
              <w:t>5.5</w:t>
            </w:r>
            <w:r>
              <w:rPr>
                <w:rFonts w:ascii="Arial" w:eastAsia="Times New Roman" w:hAnsi="Arial"/>
                <w:kern w:val="0"/>
                <w:sz w:val="32"/>
                <w:szCs w:val="20"/>
                <w:lang w:eastAsia="en-GB"/>
              </w:rPr>
              <w:tab/>
              <w:t>Maximum message size</w:t>
            </w:r>
            <w:bookmarkEnd w:id="15"/>
          </w:p>
          <w:p w14:paraId="451A3B3C" w14:textId="77777777" w:rsidR="00143324" w:rsidRDefault="006D204E">
            <w:pPr>
              <w:widowControl/>
              <w:overflowPunct w:val="0"/>
              <w:autoSpaceDE w:val="0"/>
              <w:autoSpaceDN w:val="0"/>
              <w:adjustRightInd w:val="0"/>
              <w:spacing w:before="80" w:after="100"/>
              <w:jc w:val="left"/>
              <w:textAlignment w:val="baseline"/>
              <w:rPr>
                <w:rFonts w:eastAsia="等线"/>
                <w:kern w:val="0"/>
                <w:sz w:val="20"/>
                <w:szCs w:val="20"/>
                <w:lang w:eastAsia="en-GB"/>
              </w:rPr>
            </w:pPr>
            <w:r>
              <w:rPr>
                <w:rFonts w:eastAsia="等线"/>
                <w:kern w:val="0"/>
                <w:sz w:val="20"/>
                <w:szCs w:val="20"/>
                <w:lang w:eastAsia="en-GB"/>
              </w:rPr>
              <w:t xml:space="preserve">The design target of maximum message size is approximately 1000 bits to be received by the Ambient IoT device, and </w:t>
            </w:r>
            <w:r>
              <w:rPr>
                <w:rFonts w:eastAsia="等线"/>
                <w:kern w:val="0"/>
                <w:sz w:val="20"/>
                <w:szCs w:val="20"/>
                <w:highlight w:val="yellow"/>
                <w:lang w:eastAsia="en-GB"/>
              </w:rPr>
              <w:t xml:space="preserve">approximately 1000 bits </w:t>
            </w:r>
            <w:r>
              <w:rPr>
                <w:rFonts w:eastAsia="等线"/>
                <w:kern w:val="0"/>
                <w:sz w:val="20"/>
                <w:szCs w:val="20"/>
                <w:lang w:eastAsia="en-GB"/>
              </w:rPr>
              <w:t>to be transmitted from the Ambient IoT device, based on the maximum application layer packet size.</w:t>
            </w:r>
          </w:p>
        </w:tc>
      </w:tr>
    </w:tbl>
    <w:p w14:paraId="521D644B" w14:textId="77777777" w:rsidR="00143324" w:rsidRDefault="006D204E">
      <w:pPr>
        <w:spacing w:beforeLines="50" w:before="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Based on the limited memory of </w:t>
      </w:r>
      <w:bookmarkStart w:id="16" w:name="OLE_LINK4"/>
      <w:r>
        <w:rPr>
          <w:rFonts w:ascii="Times New Roman" w:eastAsia="宋体" w:hAnsi="Times New Roman" w:cs="Times New Roman" w:hint="eastAsia"/>
          <w:kern w:val="0"/>
          <w:sz w:val="20"/>
          <w:szCs w:val="20"/>
        </w:rPr>
        <w:t>A-IoT devices</w:t>
      </w:r>
      <w:bookmarkEnd w:id="16"/>
      <w:r>
        <w:rPr>
          <w:rFonts w:ascii="Times New Roman" w:eastAsia="宋体" w:hAnsi="Times New Roman" w:cs="Times New Roman" w:hint="eastAsia"/>
          <w:kern w:val="0"/>
          <w:sz w:val="20"/>
          <w:szCs w:val="20"/>
        </w:rPr>
        <w:t xml:space="preserve">, the segmentation function may be not supported because it requires additional L2 buffers, which is challenging for the A-IoT devices. According to the progress of RAN1, </w:t>
      </w:r>
    </w:p>
    <w:bookmarkEnd w:id="11"/>
    <w:p w14:paraId="4C9D7BA5" w14:textId="77777777" w:rsidR="00143324" w:rsidRDefault="006D204E">
      <w:pPr>
        <w:pStyle w:val="affff3"/>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 are </w:t>
      </w:r>
      <w:r>
        <w:rPr>
          <w:rFonts w:ascii="Times New Roman" w:eastAsia="宋体" w:hAnsi="Times New Roman" w:cs="Times New Roman" w:hint="eastAsia"/>
          <w:kern w:val="0"/>
          <w:sz w:val="20"/>
          <w:szCs w:val="20"/>
        </w:rPr>
        <w:t xml:space="preserve">also </w:t>
      </w:r>
      <w:r>
        <w:rPr>
          <w:rFonts w:ascii="Times New Roman" w:eastAsia="宋体" w:hAnsi="Times New Roman" w:cs="Times New Roman"/>
          <w:kern w:val="0"/>
          <w:sz w:val="20"/>
          <w:szCs w:val="20"/>
        </w:rPr>
        <w:t xml:space="preserve">no specific requirements for the </w:t>
      </w:r>
      <w:r>
        <w:rPr>
          <w:rFonts w:ascii="Times New Roman" w:eastAsia="宋体" w:hAnsi="Times New Roman" w:cs="Times New Roman" w:hint="eastAsia"/>
          <w:kern w:val="0"/>
          <w:sz w:val="20"/>
          <w:szCs w:val="20"/>
        </w:rPr>
        <w:t>segmentation</w:t>
      </w:r>
      <w:r>
        <w:rPr>
          <w:rFonts w:ascii="Times New Roman" w:eastAsia="宋体" w:hAnsi="Times New Roman" w:cs="Times New Roman"/>
          <w:kern w:val="0"/>
          <w:sz w:val="20"/>
          <w:szCs w:val="20"/>
        </w:rPr>
        <w:t xml:space="preserve"> function yet.</w:t>
      </w:r>
      <w:r>
        <w:rPr>
          <w:rFonts w:ascii="Times New Roman" w:eastAsia="宋体" w:hAnsi="Times New Roman" w:cs="Times New Roman" w:hint="eastAsia"/>
          <w:kern w:val="0"/>
          <w:sz w:val="20"/>
          <w:szCs w:val="20"/>
        </w:rPr>
        <w:t xml:space="preserve"> Therefore, we think there is no need for segmentation currently.</w:t>
      </w:r>
    </w:p>
    <w:p w14:paraId="509D4015" w14:textId="77777777" w:rsidR="00143324" w:rsidRDefault="006D204E">
      <w:pPr>
        <w:pStyle w:val="af"/>
        <w:jc w:val="both"/>
        <w:rPr>
          <w:rFonts w:ascii="Times New Roman" w:eastAsia="宋体" w:hAnsi="Times New Roman"/>
          <w:b/>
          <w:i/>
          <w:lang w:val="en-US" w:eastAsia="zh-CN"/>
        </w:rPr>
      </w:pPr>
      <w:bookmarkStart w:id="17" w:name="OLE_LINK15"/>
      <w:r>
        <w:rPr>
          <w:rFonts w:ascii="Times New Roman" w:hAnsi="Times New Roman"/>
          <w:b/>
          <w:i/>
        </w:rPr>
        <w:t xml:space="preserve">Proposal </w:t>
      </w:r>
      <w:r>
        <w:rPr>
          <w:rFonts w:ascii="Times New Roman" w:eastAsia="宋体" w:hAnsi="Times New Roman" w:hint="eastAsia"/>
          <w:b/>
          <w:i/>
          <w:lang w:val="en-US" w:eastAsia="zh-CN"/>
        </w:rPr>
        <w:t>4</w:t>
      </w:r>
      <w:r>
        <w:rPr>
          <w:rFonts w:ascii="Times New Roman" w:hAnsi="Times New Roman"/>
          <w:b/>
          <w:i/>
        </w:rPr>
        <w:t xml:space="preserve">: RAN2 to </w:t>
      </w:r>
      <w:r>
        <w:rPr>
          <w:rFonts w:ascii="Times New Roman" w:eastAsia="宋体" w:hAnsi="Times New Roman" w:hint="eastAsia"/>
          <w:b/>
          <w:i/>
          <w:lang w:val="en-US" w:eastAsia="zh-CN"/>
        </w:rPr>
        <w:t>support the maximum message size of 1000 bits and there is no need to study segmentation functionality curren</w:t>
      </w:r>
      <w:bookmarkEnd w:id="17"/>
      <w:r>
        <w:rPr>
          <w:rFonts w:ascii="Times New Roman" w:eastAsia="宋体" w:hAnsi="Times New Roman" w:hint="eastAsia"/>
          <w:b/>
          <w:i/>
          <w:lang w:val="en-US" w:eastAsia="zh-CN"/>
        </w:rPr>
        <w:t>tly for Ambient IoT.</w:t>
      </w:r>
    </w:p>
    <w:p w14:paraId="3BB048FC" w14:textId="77777777" w:rsidR="00143324" w:rsidRDefault="006D204E">
      <w:pPr>
        <w:pStyle w:val="affff3"/>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According to RAN1#116bis agreements [3], </w:t>
      </w:r>
      <w:r>
        <w:rPr>
          <w:rFonts w:ascii="Times New Roman" w:eastAsia="宋体" w:hAnsi="Times New Roman" w:cs="Times New Roman" w:hint="eastAsia"/>
          <w:b/>
          <w:bCs/>
          <w:kern w:val="0"/>
          <w:sz w:val="20"/>
          <w:szCs w:val="20"/>
        </w:rPr>
        <w:t>discussions regarding higher-layer repetition are up to RAN2.</w:t>
      </w:r>
      <w:r>
        <w:rPr>
          <w:rFonts w:ascii="Times New Roman" w:eastAsia="宋体" w:hAnsi="Times New Roman" w:cs="Times New Roman" w:hint="eastAsia"/>
          <w:kern w:val="0"/>
          <w:sz w:val="20"/>
          <w:szCs w:val="20"/>
        </w:rPr>
        <w:t xml:space="preserve"> From the RAN2 perspective, AS layer repetition such as HARQ/ARQ is aimed to exclude to reduce design complexity for A-IoT. In fact, no </w:t>
      </w:r>
      <w:r>
        <w:rPr>
          <w:rFonts w:ascii="Times New Roman" w:eastAsia="宋体" w:hAnsi="Times New Roman" w:cs="Times New Roman"/>
          <w:kern w:val="0"/>
          <w:sz w:val="20"/>
          <w:szCs w:val="20"/>
        </w:rPr>
        <w:t xml:space="preserve">matter in </w:t>
      </w:r>
      <w:r>
        <w:rPr>
          <w:rFonts w:ascii="Times New Roman" w:eastAsia="宋体" w:hAnsi="Times New Roman" w:cs="Times New Roman" w:hint="eastAsia"/>
          <w:kern w:val="0"/>
          <w:sz w:val="20"/>
          <w:szCs w:val="20"/>
        </w:rPr>
        <w:t>the access</w:t>
      </w:r>
      <w:r>
        <w:rPr>
          <w:rFonts w:ascii="Times New Roman" w:eastAsia="宋体" w:hAnsi="Times New Roman" w:cs="Times New Roman"/>
          <w:kern w:val="0"/>
          <w:sz w:val="20"/>
          <w:szCs w:val="20"/>
        </w:rPr>
        <w:t xml:space="preserve"> procedure or in</w:t>
      </w:r>
      <w:r>
        <w:rPr>
          <w:rFonts w:ascii="Times New Roman" w:eastAsia="宋体" w:hAnsi="Times New Roman" w:cs="Times New Roman" w:hint="eastAsia"/>
          <w:kern w:val="0"/>
          <w:sz w:val="20"/>
          <w:szCs w:val="20"/>
        </w:rPr>
        <w:t xml:space="preserve"> the command</w:t>
      </w:r>
      <w:r>
        <w:rPr>
          <w:rFonts w:ascii="Times New Roman" w:eastAsia="宋体" w:hAnsi="Times New Roman" w:cs="Times New Roman"/>
          <w:kern w:val="0"/>
          <w:sz w:val="20"/>
          <w:szCs w:val="20"/>
        </w:rPr>
        <w:t xml:space="preserve"> procedure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 are many </w:t>
      </w:r>
      <w:r>
        <w:rPr>
          <w:rFonts w:ascii="Times New Roman" w:eastAsia="宋体" w:hAnsi="Times New Roman" w:cs="Times New Roman" w:hint="eastAsia"/>
          <w:kern w:val="0"/>
          <w:sz w:val="20"/>
          <w:szCs w:val="20"/>
        </w:rPr>
        <w:t xml:space="preserve">reasons </w:t>
      </w:r>
      <w:r>
        <w:rPr>
          <w:rFonts w:ascii="Times New Roman" w:eastAsia="宋体" w:hAnsi="Times New Roman" w:cs="Times New Roman"/>
          <w:kern w:val="0"/>
          <w:sz w:val="20"/>
          <w:szCs w:val="20"/>
        </w:rPr>
        <w:t>result</w:t>
      </w:r>
      <w:r>
        <w:rPr>
          <w:rFonts w:ascii="Times New Roman" w:eastAsia="宋体" w:hAnsi="Times New Roman" w:cs="Times New Roman" w:hint="eastAsia"/>
          <w:kern w:val="0"/>
          <w:sz w:val="20"/>
          <w:szCs w:val="20"/>
        </w:rPr>
        <w:t>ing</w:t>
      </w:r>
      <w:r>
        <w:rPr>
          <w:rFonts w:ascii="Times New Roman" w:eastAsia="宋体" w:hAnsi="Times New Roman" w:cs="Times New Roman"/>
          <w:kern w:val="0"/>
          <w:sz w:val="20"/>
          <w:szCs w:val="20"/>
        </w:rPr>
        <w:t xml:space="preserve"> in response failure or response </w:t>
      </w:r>
      <w:r>
        <w:rPr>
          <w:rFonts w:ascii="Times New Roman" w:eastAsia="宋体" w:hAnsi="Times New Roman" w:cs="Times New Roman" w:hint="eastAsia"/>
          <w:kern w:val="0"/>
          <w:sz w:val="20"/>
          <w:szCs w:val="20"/>
        </w:rPr>
        <w:t xml:space="preserve">loss for A-IoT devices. In the case of access failure, the reader can trigger access again in the next access round. For the command failure, we think upper layers like the NAS layer/application layer can re-transmit the corresponding requests, which is very efficient. Thus, there is no need to support higher AS layer repetition. </w:t>
      </w:r>
      <w:r>
        <w:rPr>
          <w:rFonts w:ascii="Times New Roman" w:eastAsia="宋体" w:hAnsi="Times New Roman" w:cs="Times New Roman"/>
          <w:kern w:val="0"/>
          <w:sz w:val="20"/>
          <w:szCs w:val="20"/>
        </w:rPr>
        <w:t>Details are FFS.</w:t>
      </w:r>
    </w:p>
    <w:p w14:paraId="74ECBFD7" w14:textId="1E0E327C" w:rsidR="00143324" w:rsidRDefault="006D204E">
      <w:pPr>
        <w:pStyle w:val="affff3"/>
        <w:widowControl/>
        <w:adjustRightInd w:val="0"/>
        <w:snapToGrid w:val="0"/>
        <w:spacing w:afterLines="50" w:after="120"/>
        <w:ind w:firstLineChars="0" w:firstLine="0"/>
        <w:rPr>
          <w:rFonts w:ascii="Times New Roman" w:eastAsia="宋体" w:hAnsi="Times New Roman" w:cs="Times New Roman"/>
          <w:kern w:val="0"/>
          <w:sz w:val="20"/>
          <w:szCs w:val="20"/>
        </w:rPr>
      </w:pPr>
      <w:bookmarkStart w:id="18" w:name="OLE_LINK12"/>
      <w:r>
        <w:rPr>
          <w:rFonts w:ascii="Times New Roman" w:hAnsi="Times New Roman" w:cs="Times New Roman"/>
          <w:b/>
          <w:i/>
        </w:rPr>
        <w:t xml:space="preserve">Proposal </w:t>
      </w:r>
      <w:r>
        <w:rPr>
          <w:rFonts w:ascii="Times New Roman" w:eastAsia="宋体" w:hAnsi="Times New Roman" w:cs="Times New Roman" w:hint="eastAsia"/>
          <w:b/>
          <w:i/>
        </w:rPr>
        <w:t>5</w:t>
      </w:r>
      <w:r>
        <w:rPr>
          <w:rFonts w:ascii="Times New Roman" w:hAnsi="Times New Roman" w:cs="Times New Roman"/>
          <w:b/>
          <w:i/>
        </w:rPr>
        <w:t xml:space="preserve">: </w:t>
      </w:r>
      <w:r>
        <w:rPr>
          <w:rFonts w:ascii="Times New Roman" w:hAnsi="Times New Roman" w:cs="Times New Roman" w:hint="eastAsia"/>
          <w:b/>
          <w:i/>
        </w:rPr>
        <w:t xml:space="preserve">To solve the problem of D2R transmission failure, </w:t>
      </w:r>
      <w:r w:rsidR="0001185D">
        <w:rPr>
          <w:rFonts w:ascii="Times New Roman" w:hAnsi="Times New Roman" w:cs="Times New Roman"/>
          <w:b/>
          <w:i/>
        </w:rPr>
        <w:t>it is up to NW</w:t>
      </w:r>
      <w:r w:rsidR="0001185D" w:rsidRPr="0001185D">
        <w:rPr>
          <w:rFonts w:ascii="Times New Roman" w:hAnsi="Times New Roman" w:cs="Times New Roman"/>
          <w:b/>
          <w:i/>
        </w:rPr>
        <w:t xml:space="preserve"> implementation </w:t>
      </w:r>
      <w:r w:rsidR="0001185D">
        <w:rPr>
          <w:rFonts w:ascii="Times New Roman" w:hAnsi="Times New Roman" w:cs="Times New Roman"/>
          <w:b/>
          <w:i/>
        </w:rPr>
        <w:t>to retransmit the requests if needed. No need to</w:t>
      </w:r>
      <w:r>
        <w:rPr>
          <w:rFonts w:ascii="Times New Roman" w:hAnsi="Times New Roman" w:cs="Times New Roman" w:hint="eastAsia"/>
          <w:b/>
          <w:i/>
        </w:rPr>
        <w:t xml:space="preserve"> support</w:t>
      </w:r>
      <w:r w:rsidR="0001185D">
        <w:rPr>
          <w:rFonts w:ascii="Times New Roman" w:hAnsi="Times New Roman" w:cs="Times New Roman"/>
          <w:b/>
          <w:i/>
        </w:rPr>
        <w:t xml:space="preserve"> extra</w:t>
      </w:r>
      <w:r>
        <w:rPr>
          <w:rFonts w:ascii="Times New Roman" w:hAnsi="Times New Roman" w:cs="Times New Roman" w:hint="eastAsia"/>
          <w:b/>
          <w:i/>
        </w:rPr>
        <w:t xml:space="preserve"> higher AS layer repetition.</w:t>
      </w:r>
    </w:p>
    <w:bookmarkEnd w:id="7"/>
    <w:bookmarkEnd w:id="18"/>
    <w:p w14:paraId="39888235" w14:textId="77777777" w:rsidR="00143324" w:rsidRDefault="006D204E">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Pr>
          <w:rFonts w:ascii="Arial" w:eastAsia="宋体" w:hAnsi="Arial" w:cs="Times New Roman" w:hint="eastAsia"/>
          <w:kern w:val="0"/>
          <w:sz w:val="36"/>
          <w:szCs w:val="20"/>
          <w:lang w:val="fr-FR"/>
        </w:rPr>
        <w:t>Conclusion</w:t>
      </w:r>
    </w:p>
    <w:p w14:paraId="44F802B2" w14:textId="77777777" w:rsidR="00143324" w:rsidRDefault="006D204E">
      <w:pPr>
        <w:widowControl/>
        <w:spacing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This contribution makes the following proposals:</w:t>
      </w:r>
    </w:p>
    <w:p w14:paraId="798C3F87" w14:textId="77777777" w:rsidR="00143324" w:rsidRDefault="006D204E">
      <w:pPr>
        <w:pStyle w:val="af"/>
        <w:rPr>
          <w:rFonts w:ascii="Times New Roman" w:eastAsia="宋体" w:hAnsi="Times New Roman"/>
          <w:b/>
          <w:i/>
          <w:lang w:val="en-US" w:eastAsia="zh-CN"/>
        </w:rPr>
      </w:pPr>
      <w:r>
        <w:rPr>
          <w:rFonts w:ascii="Times New Roman" w:hAnsi="Times New Roman"/>
          <w:b/>
          <w:i/>
        </w:rPr>
        <w:t xml:space="preserve">Proposal 1: RAN2 to </w:t>
      </w:r>
      <w:r>
        <w:rPr>
          <w:rFonts w:ascii="Times New Roman" w:eastAsia="宋体" w:hAnsi="Times New Roman" w:hint="eastAsia"/>
          <w:b/>
          <w:i/>
          <w:lang w:val="en-US" w:eastAsia="zh-CN"/>
        </w:rPr>
        <w:t>design a new MAC layer to match A-IoT characteristics.</w:t>
      </w:r>
    </w:p>
    <w:p w14:paraId="146E0838" w14:textId="77777777" w:rsidR="00143324" w:rsidRDefault="006D204E">
      <w:pPr>
        <w:pStyle w:val="af"/>
        <w:jc w:val="both"/>
        <w:rPr>
          <w:rFonts w:ascii="Times New Roman" w:eastAsia="宋体" w:hAnsi="Times New Roman"/>
          <w:b/>
          <w:i/>
          <w:lang w:val="en-US" w:eastAsia="zh-CN"/>
        </w:rPr>
      </w:pPr>
      <w:r>
        <w:rPr>
          <w:rFonts w:ascii="Times New Roman" w:hAnsi="Times New Roman"/>
          <w:b/>
          <w:i/>
        </w:rPr>
        <w:t xml:space="preserve">Proposal </w:t>
      </w:r>
      <w:r>
        <w:rPr>
          <w:rFonts w:ascii="Times New Roman" w:eastAsia="宋体" w:hAnsi="Times New Roman" w:hint="eastAsia"/>
          <w:b/>
          <w:i/>
          <w:lang w:val="en-US" w:eastAsia="zh-CN"/>
        </w:rPr>
        <w:t>2</w:t>
      </w:r>
      <w:r>
        <w:rPr>
          <w:rFonts w:ascii="Times New Roman" w:hAnsi="Times New Roman"/>
          <w:b/>
          <w:i/>
        </w:rPr>
        <w:t xml:space="preserve">: RAN2 to </w:t>
      </w:r>
      <w:r>
        <w:rPr>
          <w:rFonts w:ascii="Times New Roman" w:eastAsia="宋体" w:hAnsi="Times New Roman" w:hint="eastAsia"/>
          <w:b/>
          <w:i/>
          <w:lang w:val="en-US" w:eastAsia="zh-CN"/>
        </w:rPr>
        <w:t>study the logical channel and transport channel to enable the MAC layer.</w:t>
      </w:r>
    </w:p>
    <w:p w14:paraId="5C3E0EA7" w14:textId="77777777" w:rsidR="00143324" w:rsidRDefault="006D204E">
      <w:pPr>
        <w:pStyle w:val="af"/>
        <w:jc w:val="both"/>
        <w:rPr>
          <w:rFonts w:ascii="Times New Roman" w:eastAsia="宋体" w:hAnsi="Times New Roman"/>
          <w:b/>
          <w:i/>
          <w:lang w:val="en-US" w:eastAsia="zh-CN"/>
        </w:rPr>
      </w:pPr>
      <w:r>
        <w:rPr>
          <w:rFonts w:ascii="Times New Roman" w:hAnsi="Times New Roman"/>
          <w:b/>
          <w:i/>
        </w:rPr>
        <w:t xml:space="preserve">Proposal </w:t>
      </w:r>
      <w:r>
        <w:rPr>
          <w:rFonts w:ascii="Times New Roman" w:eastAsia="宋体" w:hAnsi="Times New Roman" w:hint="eastAsia"/>
          <w:b/>
          <w:i/>
          <w:lang w:val="en-US" w:eastAsia="zh-CN"/>
        </w:rPr>
        <w:t>3</w:t>
      </w:r>
      <w:r>
        <w:rPr>
          <w:rFonts w:ascii="Times New Roman" w:hAnsi="Times New Roman"/>
          <w:b/>
          <w:i/>
        </w:rPr>
        <w:t xml:space="preserve">: RAN2 to </w:t>
      </w:r>
      <w:r>
        <w:rPr>
          <w:rFonts w:ascii="Times New Roman" w:eastAsia="宋体" w:hAnsi="Times New Roman" w:hint="eastAsia"/>
          <w:b/>
          <w:i/>
          <w:lang w:val="en-US" w:eastAsia="zh-CN"/>
        </w:rPr>
        <w:t>study whether BSR feature is essential or not for Ambient IoT.</w:t>
      </w:r>
    </w:p>
    <w:p w14:paraId="53C5135A" w14:textId="77777777" w:rsidR="00143324" w:rsidRDefault="006D204E">
      <w:pPr>
        <w:pStyle w:val="af"/>
        <w:jc w:val="both"/>
        <w:rPr>
          <w:rFonts w:ascii="Times New Roman" w:eastAsia="宋体" w:hAnsi="Times New Roman"/>
          <w:b/>
          <w:i/>
          <w:lang w:val="en-US" w:eastAsia="zh-CN"/>
        </w:rPr>
      </w:pPr>
      <w:r>
        <w:rPr>
          <w:rFonts w:ascii="Times New Roman" w:hAnsi="Times New Roman"/>
          <w:b/>
          <w:i/>
        </w:rPr>
        <w:lastRenderedPageBreak/>
        <w:t xml:space="preserve">Proposal </w:t>
      </w:r>
      <w:r>
        <w:rPr>
          <w:rFonts w:ascii="Times New Roman" w:eastAsia="宋体" w:hAnsi="Times New Roman" w:hint="eastAsia"/>
          <w:b/>
          <w:i/>
          <w:lang w:val="en-US" w:eastAsia="zh-CN"/>
        </w:rPr>
        <w:t>4</w:t>
      </w:r>
      <w:r>
        <w:rPr>
          <w:rFonts w:ascii="Times New Roman" w:hAnsi="Times New Roman"/>
          <w:b/>
          <w:i/>
        </w:rPr>
        <w:t xml:space="preserve">: RAN2 to </w:t>
      </w:r>
      <w:r>
        <w:rPr>
          <w:rFonts w:ascii="Times New Roman" w:eastAsia="宋体" w:hAnsi="Times New Roman" w:hint="eastAsia"/>
          <w:b/>
          <w:i/>
          <w:lang w:val="en-US" w:eastAsia="zh-CN"/>
        </w:rPr>
        <w:t>support the maximum message size of 1000 bits and there is no need to study segmentation functionality currently for Ambient IoT.</w:t>
      </w:r>
    </w:p>
    <w:p w14:paraId="4A84591C" w14:textId="683387F5" w:rsidR="006D204E" w:rsidRDefault="006D204E" w:rsidP="006D204E">
      <w:pPr>
        <w:pStyle w:val="affff3"/>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hAnsi="Times New Roman" w:cs="Times New Roman"/>
          <w:b/>
          <w:i/>
        </w:rPr>
        <w:t xml:space="preserve">Proposal </w:t>
      </w:r>
      <w:r>
        <w:rPr>
          <w:rFonts w:ascii="Times New Roman" w:eastAsia="宋体" w:hAnsi="Times New Roman" w:cs="Times New Roman" w:hint="eastAsia"/>
          <w:b/>
          <w:i/>
        </w:rPr>
        <w:t>5</w:t>
      </w:r>
      <w:r>
        <w:rPr>
          <w:rFonts w:ascii="Times New Roman" w:hAnsi="Times New Roman" w:cs="Times New Roman"/>
          <w:b/>
          <w:i/>
        </w:rPr>
        <w:t xml:space="preserve">: </w:t>
      </w:r>
      <w:r>
        <w:rPr>
          <w:rFonts w:ascii="Times New Roman" w:hAnsi="Times New Roman" w:cs="Times New Roman" w:hint="eastAsia"/>
          <w:b/>
          <w:i/>
        </w:rPr>
        <w:t xml:space="preserve">To solve the problem of D2R transmission failure, </w:t>
      </w:r>
      <w:r>
        <w:rPr>
          <w:rFonts w:ascii="Times New Roman" w:hAnsi="Times New Roman" w:cs="Times New Roman"/>
          <w:b/>
          <w:i/>
        </w:rPr>
        <w:t>it is up to NW</w:t>
      </w:r>
      <w:r w:rsidRPr="0001185D">
        <w:rPr>
          <w:rFonts w:ascii="Times New Roman" w:hAnsi="Times New Roman" w:cs="Times New Roman"/>
          <w:b/>
          <w:i/>
        </w:rPr>
        <w:t xml:space="preserve"> implementation </w:t>
      </w:r>
      <w:r>
        <w:rPr>
          <w:rFonts w:ascii="Times New Roman" w:hAnsi="Times New Roman" w:cs="Times New Roman"/>
          <w:b/>
          <w:i/>
        </w:rPr>
        <w:t>to retransmit the requests if needed. No need to</w:t>
      </w:r>
      <w:r>
        <w:rPr>
          <w:rFonts w:ascii="Times New Roman" w:hAnsi="Times New Roman" w:cs="Times New Roman" w:hint="eastAsia"/>
          <w:b/>
          <w:i/>
        </w:rPr>
        <w:t xml:space="preserve"> support</w:t>
      </w:r>
      <w:r>
        <w:rPr>
          <w:rFonts w:ascii="Times New Roman" w:hAnsi="Times New Roman" w:cs="Times New Roman"/>
          <w:b/>
          <w:i/>
        </w:rPr>
        <w:t xml:space="preserve"> extra</w:t>
      </w:r>
      <w:r>
        <w:rPr>
          <w:rFonts w:ascii="Times New Roman" w:hAnsi="Times New Roman" w:cs="Times New Roman" w:hint="eastAsia"/>
          <w:b/>
          <w:i/>
        </w:rPr>
        <w:t xml:space="preserve"> higher AS layer repetition.</w:t>
      </w:r>
    </w:p>
    <w:p w14:paraId="14863A35" w14:textId="77777777" w:rsidR="00143324" w:rsidRDefault="006D204E">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Pr>
          <w:rFonts w:ascii="Arial" w:eastAsia="宋体" w:hAnsi="Arial" w:cs="Times New Roman"/>
          <w:kern w:val="0"/>
          <w:sz w:val="36"/>
          <w:szCs w:val="20"/>
        </w:rPr>
        <w:t>References</w:t>
      </w:r>
    </w:p>
    <w:p w14:paraId="7C73C1E4" w14:textId="77777777" w:rsidR="00143324" w:rsidRDefault="006D204E">
      <w:pPr>
        <w:widowControl/>
        <w:numPr>
          <w:ilvl w:val="0"/>
          <w:numId w:val="20"/>
        </w:numPr>
        <w:spacing w:after="120"/>
        <w:jc w:val="left"/>
        <w:rPr>
          <w:rFonts w:ascii="Times New Roman" w:eastAsia="Times New Roman" w:hAnsi="Times New Roman" w:cs="Times New Roman"/>
          <w:kern w:val="0"/>
          <w:sz w:val="20"/>
          <w:szCs w:val="20"/>
          <w:lang w:eastAsia="en-US"/>
        </w:rPr>
      </w:pPr>
      <w:bookmarkStart w:id="19" w:name="OLE_LINK6"/>
      <w:bookmarkStart w:id="20" w:name="_Hlk115169067"/>
      <w:bookmarkStart w:id="21" w:name="_Ref115439951"/>
      <w:r>
        <w:rPr>
          <w:rFonts w:ascii="Times New Roman" w:eastAsia="Times New Roman" w:hAnsi="Times New Roman" w:cs="Times New Roman" w:hint="eastAsia"/>
          <w:kern w:val="0"/>
          <w:sz w:val="20"/>
          <w:szCs w:val="20"/>
          <w:lang w:eastAsia="en-US"/>
        </w:rPr>
        <w:t>3GPP TSG-RAN WG2 Meeting #125bis</w:t>
      </w:r>
      <w:r>
        <w:rPr>
          <w:rFonts w:ascii="Times New Roman" w:eastAsia="宋体" w:hAnsi="Times New Roman" w:cs="Times New Roman" w:hint="eastAsia"/>
          <w:kern w:val="0"/>
          <w:sz w:val="20"/>
          <w:szCs w:val="20"/>
        </w:rPr>
        <w:t xml:space="preserve"> chairman notes.</w:t>
      </w:r>
    </w:p>
    <w:bookmarkEnd w:id="19"/>
    <w:p w14:paraId="7FE24255" w14:textId="77777777" w:rsidR="00143324" w:rsidRDefault="006D204E">
      <w:pPr>
        <w:widowControl/>
        <w:numPr>
          <w:ilvl w:val="0"/>
          <w:numId w:val="20"/>
        </w:numPr>
        <w:spacing w:after="120"/>
        <w:jc w:val="left"/>
        <w:rPr>
          <w:rFonts w:ascii="Times New Roman" w:eastAsia="Times New Roman" w:hAnsi="Times New Roman" w:cs="Times New Roman"/>
          <w:kern w:val="0"/>
          <w:sz w:val="20"/>
          <w:szCs w:val="20"/>
          <w:lang w:eastAsia="en-US"/>
        </w:rPr>
      </w:pPr>
      <w:r>
        <w:rPr>
          <w:rFonts w:ascii="Times New Roman" w:eastAsia="宋体" w:hAnsi="Times New Roman" w:cs="Times New Roman" w:hint="eastAsia"/>
          <w:kern w:val="0"/>
          <w:sz w:val="20"/>
          <w:szCs w:val="20"/>
        </w:rPr>
        <w:t>3GPP TS 38.321, Medium Access Control (MAC) protocol specification (Release 18)</w:t>
      </w:r>
      <w:bookmarkEnd w:id="0"/>
      <w:bookmarkEnd w:id="20"/>
      <w:bookmarkEnd w:id="21"/>
      <w:r>
        <w:rPr>
          <w:rFonts w:ascii="Times New Roman" w:eastAsia="宋体" w:hAnsi="Times New Roman" w:cs="Times New Roman" w:hint="eastAsia"/>
          <w:kern w:val="0"/>
          <w:sz w:val="20"/>
          <w:szCs w:val="20"/>
        </w:rPr>
        <w:t>.</w:t>
      </w:r>
    </w:p>
    <w:p w14:paraId="2617B67C" w14:textId="77777777" w:rsidR="00143324" w:rsidRDefault="006D204E">
      <w:pPr>
        <w:widowControl/>
        <w:numPr>
          <w:ilvl w:val="0"/>
          <w:numId w:val="20"/>
        </w:numPr>
        <w:spacing w:after="120"/>
        <w:jc w:val="left"/>
        <w:rPr>
          <w:rFonts w:ascii="Times New Roman" w:eastAsia="Times New Roman" w:hAnsi="Times New Roman" w:cs="Times New Roman"/>
          <w:kern w:val="0"/>
          <w:sz w:val="20"/>
          <w:szCs w:val="20"/>
          <w:lang w:eastAsia="en-US"/>
        </w:rPr>
      </w:pPr>
      <w:r>
        <w:rPr>
          <w:rFonts w:ascii="Times New Roman" w:eastAsia="Times New Roman" w:hAnsi="Times New Roman" w:cs="Times New Roman" w:hint="eastAsia"/>
          <w:kern w:val="0"/>
          <w:sz w:val="20"/>
          <w:szCs w:val="20"/>
          <w:lang w:eastAsia="en-US"/>
        </w:rPr>
        <w:t>3GPP TSG-RAN WG</w:t>
      </w:r>
      <w:r>
        <w:rPr>
          <w:rFonts w:ascii="Times New Roman" w:eastAsia="宋体" w:hAnsi="Times New Roman" w:cs="Times New Roman" w:hint="eastAsia"/>
          <w:kern w:val="0"/>
          <w:sz w:val="20"/>
          <w:szCs w:val="20"/>
        </w:rPr>
        <w:t>1</w:t>
      </w:r>
      <w:r>
        <w:rPr>
          <w:rFonts w:ascii="Times New Roman" w:eastAsia="Times New Roman" w:hAnsi="Times New Roman" w:cs="Times New Roman" w:hint="eastAsia"/>
          <w:kern w:val="0"/>
          <w:sz w:val="20"/>
          <w:szCs w:val="20"/>
          <w:lang w:eastAsia="en-US"/>
        </w:rPr>
        <w:t xml:space="preserve"> Meeting #</w:t>
      </w:r>
      <w:r>
        <w:rPr>
          <w:rFonts w:ascii="Times New Roman" w:eastAsia="宋体" w:hAnsi="Times New Roman" w:cs="Times New Roman" w:hint="eastAsia"/>
          <w:kern w:val="0"/>
          <w:sz w:val="20"/>
          <w:szCs w:val="20"/>
        </w:rPr>
        <w:t>116</w:t>
      </w:r>
      <w:r>
        <w:rPr>
          <w:rFonts w:ascii="Times New Roman" w:eastAsia="Times New Roman" w:hAnsi="Times New Roman" w:cs="Times New Roman" w:hint="eastAsia"/>
          <w:kern w:val="0"/>
          <w:sz w:val="20"/>
          <w:szCs w:val="20"/>
          <w:lang w:eastAsia="en-US"/>
        </w:rPr>
        <w:t>bis</w:t>
      </w:r>
      <w:r>
        <w:rPr>
          <w:rFonts w:ascii="Times New Roman" w:eastAsia="宋体" w:hAnsi="Times New Roman" w:cs="Times New Roman" w:hint="eastAsia"/>
          <w:kern w:val="0"/>
          <w:sz w:val="20"/>
          <w:szCs w:val="20"/>
        </w:rPr>
        <w:t xml:space="preserve"> chairman notes.</w:t>
      </w:r>
    </w:p>
    <w:sectPr w:rsidR="0014332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B1A3DBC"/>
    <w:multiLevelType w:val="multilevel"/>
    <w:tmpl w:val="2B1A3DBC"/>
    <w:lvl w:ilvl="0">
      <w:start w:val="1"/>
      <w:numFmt w:val="decimal"/>
      <w:lvlText w:val="%1"/>
      <w:lvlJc w:val="left"/>
      <w:pPr>
        <w:ind w:left="1619" w:hanging="360"/>
      </w:pPr>
      <w:rPr>
        <w:rFonts w:hint="default"/>
        <w:i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02440560">
    <w:abstractNumId w:val="3"/>
  </w:num>
  <w:num w:numId="2" w16cid:durableId="707461446">
    <w:abstractNumId w:val="5"/>
  </w:num>
  <w:num w:numId="3" w16cid:durableId="1221164930">
    <w:abstractNumId w:val="8"/>
  </w:num>
  <w:num w:numId="4" w16cid:durableId="400831252">
    <w:abstractNumId w:val="9"/>
  </w:num>
  <w:num w:numId="5" w16cid:durableId="212885679">
    <w:abstractNumId w:val="6"/>
  </w:num>
  <w:num w:numId="6" w16cid:durableId="752093396">
    <w:abstractNumId w:val="2"/>
  </w:num>
  <w:num w:numId="7" w16cid:durableId="154498583">
    <w:abstractNumId w:val="18"/>
  </w:num>
  <w:num w:numId="8" w16cid:durableId="299649142">
    <w:abstractNumId w:val="7"/>
  </w:num>
  <w:num w:numId="9" w16cid:durableId="1335381866">
    <w:abstractNumId w:val="4"/>
  </w:num>
  <w:num w:numId="10" w16cid:durableId="1219823843">
    <w:abstractNumId w:val="1"/>
  </w:num>
  <w:num w:numId="11" w16cid:durableId="746155006">
    <w:abstractNumId w:val="0"/>
  </w:num>
  <w:num w:numId="12" w16cid:durableId="1278223134">
    <w:abstractNumId w:val="15"/>
  </w:num>
  <w:num w:numId="13" w16cid:durableId="1890648311">
    <w:abstractNumId w:val="13"/>
  </w:num>
  <w:num w:numId="14" w16cid:durableId="312874386">
    <w:abstractNumId w:val="14"/>
  </w:num>
  <w:num w:numId="15" w16cid:durableId="489296095">
    <w:abstractNumId w:val="11"/>
  </w:num>
  <w:num w:numId="16" w16cid:durableId="941451888">
    <w:abstractNumId w:val="17"/>
  </w:num>
  <w:num w:numId="17" w16cid:durableId="764617737">
    <w:abstractNumId w:val="12"/>
  </w:num>
  <w:num w:numId="18" w16cid:durableId="1481187975">
    <w:abstractNumId w:val="16"/>
  </w:num>
  <w:num w:numId="19" w16cid:durableId="1824082936">
    <w:abstractNumId w:val="10"/>
  </w:num>
  <w:num w:numId="20" w16cid:durableId="867292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185D"/>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324"/>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1A99"/>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3FE8"/>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04E"/>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76"/>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15E"/>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21935E8"/>
    <w:rsid w:val="02447348"/>
    <w:rsid w:val="02EC2F58"/>
    <w:rsid w:val="03441469"/>
    <w:rsid w:val="035B4AE9"/>
    <w:rsid w:val="042B5EE3"/>
    <w:rsid w:val="066A59D2"/>
    <w:rsid w:val="0834182C"/>
    <w:rsid w:val="08B56357"/>
    <w:rsid w:val="0AB2600C"/>
    <w:rsid w:val="0BD33CA4"/>
    <w:rsid w:val="0C3E7B22"/>
    <w:rsid w:val="0D7B4307"/>
    <w:rsid w:val="0D8C535C"/>
    <w:rsid w:val="0DCF2837"/>
    <w:rsid w:val="0E580763"/>
    <w:rsid w:val="0F5964F8"/>
    <w:rsid w:val="0FB17243"/>
    <w:rsid w:val="0FFB6025"/>
    <w:rsid w:val="10B7034C"/>
    <w:rsid w:val="11194004"/>
    <w:rsid w:val="12405A31"/>
    <w:rsid w:val="13887B1A"/>
    <w:rsid w:val="14750A94"/>
    <w:rsid w:val="15C23F41"/>
    <w:rsid w:val="17E305F7"/>
    <w:rsid w:val="1AAF5F88"/>
    <w:rsid w:val="1B1736FE"/>
    <w:rsid w:val="1B9D4C5C"/>
    <w:rsid w:val="1BC46583"/>
    <w:rsid w:val="1C35567A"/>
    <w:rsid w:val="1C9828F5"/>
    <w:rsid w:val="1CF22560"/>
    <w:rsid w:val="1D60233E"/>
    <w:rsid w:val="1D8D2F01"/>
    <w:rsid w:val="1DE81558"/>
    <w:rsid w:val="200D4526"/>
    <w:rsid w:val="209059F9"/>
    <w:rsid w:val="20DA2975"/>
    <w:rsid w:val="20EC6113"/>
    <w:rsid w:val="21D06385"/>
    <w:rsid w:val="22E55ECD"/>
    <w:rsid w:val="245F573A"/>
    <w:rsid w:val="25053949"/>
    <w:rsid w:val="26241F57"/>
    <w:rsid w:val="26F30F76"/>
    <w:rsid w:val="298E633C"/>
    <w:rsid w:val="29DB4EE8"/>
    <w:rsid w:val="29EF6EF2"/>
    <w:rsid w:val="29F67C23"/>
    <w:rsid w:val="2A005376"/>
    <w:rsid w:val="2A2A61BA"/>
    <w:rsid w:val="2A444B66"/>
    <w:rsid w:val="2C300E8E"/>
    <w:rsid w:val="2C3638BA"/>
    <w:rsid w:val="305118D2"/>
    <w:rsid w:val="3115453D"/>
    <w:rsid w:val="31A34A6B"/>
    <w:rsid w:val="34CD588A"/>
    <w:rsid w:val="34F76969"/>
    <w:rsid w:val="351C3576"/>
    <w:rsid w:val="35E129CB"/>
    <w:rsid w:val="35FE0421"/>
    <w:rsid w:val="379320DC"/>
    <w:rsid w:val="390C2A26"/>
    <w:rsid w:val="394079FC"/>
    <w:rsid w:val="3A323ADA"/>
    <w:rsid w:val="3A4D7CA5"/>
    <w:rsid w:val="3A651D5D"/>
    <w:rsid w:val="3AB265D9"/>
    <w:rsid w:val="3B9A4359"/>
    <w:rsid w:val="3C4A2E77"/>
    <w:rsid w:val="3CE268A5"/>
    <w:rsid w:val="3E640997"/>
    <w:rsid w:val="3EDC58F6"/>
    <w:rsid w:val="3F387BF8"/>
    <w:rsid w:val="3F9E229A"/>
    <w:rsid w:val="4057146E"/>
    <w:rsid w:val="42AC03D4"/>
    <w:rsid w:val="435F4B93"/>
    <w:rsid w:val="43AC7DEA"/>
    <w:rsid w:val="43B3461E"/>
    <w:rsid w:val="43F82B94"/>
    <w:rsid w:val="44934C4E"/>
    <w:rsid w:val="44980B38"/>
    <w:rsid w:val="44CE67D1"/>
    <w:rsid w:val="45300692"/>
    <w:rsid w:val="45BF2266"/>
    <w:rsid w:val="465A21C3"/>
    <w:rsid w:val="47293CD0"/>
    <w:rsid w:val="498E7975"/>
    <w:rsid w:val="4A22142F"/>
    <w:rsid w:val="4A610F14"/>
    <w:rsid w:val="4B5F643E"/>
    <w:rsid w:val="4B917087"/>
    <w:rsid w:val="4BEC649C"/>
    <w:rsid w:val="4C087FCB"/>
    <w:rsid w:val="4DC74AA8"/>
    <w:rsid w:val="50330730"/>
    <w:rsid w:val="50891D2D"/>
    <w:rsid w:val="50F0440A"/>
    <w:rsid w:val="50F43A83"/>
    <w:rsid w:val="51183F1B"/>
    <w:rsid w:val="52497B10"/>
    <w:rsid w:val="52BC4ABA"/>
    <w:rsid w:val="53A04505"/>
    <w:rsid w:val="53E26B83"/>
    <w:rsid w:val="54D648BB"/>
    <w:rsid w:val="5537365B"/>
    <w:rsid w:val="56583D72"/>
    <w:rsid w:val="584A53A9"/>
    <w:rsid w:val="58641614"/>
    <w:rsid w:val="59780768"/>
    <w:rsid w:val="59BE6718"/>
    <w:rsid w:val="5C9757F6"/>
    <w:rsid w:val="5D5C6839"/>
    <w:rsid w:val="5E4B06C0"/>
    <w:rsid w:val="5F3C12CD"/>
    <w:rsid w:val="60423F87"/>
    <w:rsid w:val="63042D4E"/>
    <w:rsid w:val="634809A3"/>
    <w:rsid w:val="637606BD"/>
    <w:rsid w:val="63912765"/>
    <w:rsid w:val="646E37C2"/>
    <w:rsid w:val="67C17B6D"/>
    <w:rsid w:val="688F2246"/>
    <w:rsid w:val="69293E3C"/>
    <w:rsid w:val="69CD0D21"/>
    <w:rsid w:val="6A9F68FE"/>
    <w:rsid w:val="6AF77504"/>
    <w:rsid w:val="6B736960"/>
    <w:rsid w:val="6BA8152C"/>
    <w:rsid w:val="6C030941"/>
    <w:rsid w:val="6C3D30A4"/>
    <w:rsid w:val="6D480FD8"/>
    <w:rsid w:val="6E685D21"/>
    <w:rsid w:val="6E8C1233"/>
    <w:rsid w:val="6EB846B2"/>
    <w:rsid w:val="6FE67322"/>
    <w:rsid w:val="7165689A"/>
    <w:rsid w:val="73850A93"/>
    <w:rsid w:val="749850D8"/>
    <w:rsid w:val="77E9454A"/>
    <w:rsid w:val="79326A03"/>
    <w:rsid w:val="798A3C76"/>
    <w:rsid w:val="79EF78A7"/>
    <w:rsid w:val="7A024BBA"/>
    <w:rsid w:val="7B432FC7"/>
    <w:rsid w:val="7CBA1242"/>
    <w:rsid w:val="7CC44208"/>
    <w:rsid w:val="7D19734A"/>
    <w:rsid w:val="7D2C636B"/>
    <w:rsid w:val="7D343777"/>
    <w:rsid w:val="7E7D4A13"/>
    <w:rsid w:val="7E860EFF"/>
    <w:rsid w:val="7F625F8B"/>
    <w:rsid w:val="7FE7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13ED"/>
  <w15:docId w15:val="{BDE7C3F6-09BE-4D50-B98C-252782A9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2"/>
    </w:rPr>
  </w:style>
  <w:style w:type="paragraph" w:styleId="10">
    <w:name w:val="heading 1"/>
    <w:basedOn w:val="a1"/>
    <w:next w:val="a2"/>
    <w:link w:val="11"/>
    <w:qFormat/>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a2">
    <w:name w:val="Body Text"/>
    <w:basedOn w:val="a1"/>
    <w:link w:val="a8"/>
    <w:qFormat/>
    <w:pPr>
      <w:widowControl/>
      <w:spacing w:after="120"/>
    </w:pPr>
    <w:rPr>
      <w:rFonts w:ascii="CG Times (WN)" w:eastAsia="MS Mincho" w:hAnsi="CG Times (WN)" w:cs="Times New Roman"/>
      <w:kern w:val="0"/>
      <w:sz w:val="20"/>
      <w:szCs w:val="24"/>
      <w:lang w:eastAsia="en-US"/>
    </w:rPr>
  </w:style>
  <w:style w:type="paragraph" w:styleId="33">
    <w:name w:val="List 3"/>
    <w:basedOn w:val="a1"/>
    <w:qFormat/>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f0">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1">
    <w:name w:val="Document Map"/>
    <w:basedOn w:val="a1"/>
    <w:link w:val="af2"/>
    <w:qFormat/>
    <w:pPr>
      <w:widowControl/>
      <w:shd w:val="clear" w:color="auto" w:fill="000080"/>
      <w:jc w:val="left"/>
    </w:pPr>
    <w:rPr>
      <w:rFonts w:ascii="CG Times (WN)" w:eastAsia="Times New Roman" w:hAnsi="CG Times (WN)" w:cs="Times New Roman"/>
      <w:kern w:val="0"/>
      <w:sz w:val="20"/>
      <w:szCs w:val="24"/>
      <w:lang w:eastAsia="en-US"/>
    </w:rPr>
  </w:style>
  <w:style w:type="paragraph" w:styleId="af3">
    <w:name w:val="annotation text"/>
    <w:basedOn w:val="a1"/>
    <w:link w:val="13"/>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4">
    <w:name w:val="Salutation"/>
    <w:basedOn w:val="a1"/>
    <w:next w:val="a1"/>
    <w:link w:val="af5"/>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6">
    <w:name w:val="Closing"/>
    <w:basedOn w:val="a1"/>
    <w:link w:val="af7"/>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8">
    <w:name w:val="Body Text Indent"/>
    <w:basedOn w:val="a1"/>
    <w:link w:val="af9"/>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a"/>
    <w:qFormat/>
    <w:pPr>
      <w:numPr>
        <w:numId w:val="7"/>
      </w:numPr>
      <w:spacing w:before="180"/>
    </w:pPr>
    <w:rPr>
      <w:rFonts w:ascii="Arial" w:hAnsi="Arial"/>
      <w:sz w:val="22"/>
      <w:szCs w:val="20"/>
    </w:rPr>
  </w:style>
  <w:style w:type="paragraph" w:styleId="afa">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afb">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c">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d">
    <w:name w:val="Plain Text"/>
    <w:basedOn w:val="a1"/>
    <w:link w:val="afe"/>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
    <w:name w:val="Date"/>
    <w:basedOn w:val="a1"/>
    <w:next w:val="a1"/>
    <w:link w:val="aff0"/>
    <w:qFormat/>
    <w:pPr>
      <w:widowControl/>
      <w:spacing w:after="180"/>
      <w:jc w:val="left"/>
    </w:pPr>
    <w:rPr>
      <w:rFonts w:ascii="Times New Roman" w:eastAsia="MS Mincho" w:hAnsi="Times New Roman" w:cs="Times New Roman"/>
      <w:kern w:val="0"/>
      <w:sz w:val="20"/>
      <w:szCs w:val="20"/>
      <w:lang w:val="en-GB" w:eastAsia="en-US"/>
    </w:rPr>
  </w:style>
  <w:style w:type="paragraph" w:styleId="24">
    <w:name w:val="Body Text Indent 2"/>
    <w:basedOn w:val="a1"/>
    <w:link w:val="25"/>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1">
    <w:name w:val="endnote text"/>
    <w:basedOn w:val="a1"/>
    <w:link w:val="aff2"/>
    <w:qFormat/>
    <w:pPr>
      <w:widowControl/>
      <w:jc w:val="left"/>
    </w:pPr>
    <w:rPr>
      <w:rFonts w:ascii="Times New Roman" w:eastAsia="MS Mincho" w:hAnsi="Times New Roman" w:cs="Times New Roman"/>
      <w:kern w:val="0"/>
      <w:sz w:val="20"/>
      <w:szCs w:val="20"/>
      <w:lang w:val="en-GB" w:eastAsia="en-US"/>
    </w:rPr>
  </w:style>
  <w:style w:type="paragraph" w:styleId="54">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3">
    <w:name w:val="Balloon Text"/>
    <w:basedOn w:val="a1"/>
    <w:link w:val="aff4"/>
    <w:semiHidden/>
    <w:qFormat/>
    <w:pPr>
      <w:widowControl/>
      <w:jc w:val="left"/>
    </w:pPr>
    <w:rPr>
      <w:rFonts w:ascii="CG Times (WN)" w:eastAsia="Times New Roman" w:hAnsi="CG Times (WN)" w:cs="Times New Roman"/>
      <w:kern w:val="0"/>
      <w:sz w:val="18"/>
      <w:szCs w:val="18"/>
      <w:lang w:eastAsia="en-US"/>
    </w:rPr>
  </w:style>
  <w:style w:type="paragraph" w:styleId="aff5">
    <w:name w:val="footer"/>
    <w:basedOn w:val="a1"/>
    <w:link w:val="aff6"/>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7">
    <w:name w:val="envelope return"/>
    <w:basedOn w:val="a1"/>
    <w:uiPriority w:val="99"/>
    <w:semiHidden/>
    <w:unhideWhenUsed/>
    <w:qFormat/>
    <w:pPr>
      <w:snapToGrid w:val="0"/>
    </w:pPr>
    <w:rPr>
      <w:rFonts w:asciiTheme="majorHAnsi" w:eastAsiaTheme="majorEastAsia" w:hAnsiTheme="majorHAnsi" w:cstheme="majorBidi"/>
    </w:rPr>
  </w:style>
  <w:style w:type="paragraph" w:styleId="aff8">
    <w:name w:val="header"/>
    <w:basedOn w:val="a1"/>
    <w:link w:val="aff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4">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TOC6">
    <w:name w:val="toc 6"/>
    <w:basedOn w:val="TOC5"/>
    <w:next w:val="a1"/>
    <w:qFormat/>
    <w:pPr>
      <w:ind w:left="1985" w:hanging="1985"/>
    </w:pPr>
  </w:style>
  <w:style w:type="paragraph" w:styleId="55">
    <w:name w:val="List 5"/>
    <w:basedOn w:val="a1"/>
    <w:qFormat/>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1">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45">
    <w:name w:val="List 4"/>
    <w:basedOn w:val="a1"/>
    <w:qFormat/>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9"/>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4">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a">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3"/>
    <w:next w:val="af3"/>
    <w:link w:val="afff6"/>
    <w:qFormat/>
    <w:rPr>
      <w:b/>
      <w:bCs/>
    </w:rPr>
  </w:style>
  <w:style w:type="paragraph" w:styleId="afff7">
    <w:name w:val="Body Text First Indent"/>
    <w:basedOn w:val="a2"/>
    <w:link w:val="afff8"/>
    <w:qFormat/>
    <w:pPr>
      <w:spacing w:after="180"/>
      <w:ind w:firstLine="360"/>
      <w:jc w:val="left"/>
    </w:pPr>
    <w:rPr>
      <w:rFonts w:ascii="Times New Roman" w:hAnsi="Times New Roman"/>
      <w:szCs w:val="20"/>
      <w:lang w:val="en-GB"/>
    </w:rPr>
  </w:style>
  <w:style w:type="paragraph" w:styleId="2b">
    <w:name w:val="Body Text First Indent 2"/>
    <w:basedOn w:val="af8"/>
    <w:link w:val="2c"/>
    <w:qFormat/>
    <w:pPr>
      <w:spacing w:after="180"/>
      <w:ind w:left="360" w:firstLine="360"/>
    </w:pPr>
  </w:style>
  <w:style w:type="table" w:styleId="afff9">
    <w:name w:val="Table Grid"/>
    <w:basedOn w:val="a4"/>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3"/>
    <w:uiPriority w:val="22"/>
    <w:qFormat/>
    <w:rPr>
      <w:b/>
      <w:bCs/>
    </w:rPr>
  </w:style>
  <w:style w:type="character" w:styleId="afffb">
    <w:name w:val="endnote reference"/>
    <w:basedOn w:val="a3"/>
    <w:uiPriority w:val="99"/>
    <w:semiHidden/>
    <w:unhideWhenUsed/>
    <w:qFormat/>
    <w:rPr>
      <w:vertAlign w:val="superscript"/>
    </w:rPr>
  </w:style>
  <w:style w:type="character" w:styleId="afffc">
    <w:name w:val="FollowedHyperlink"/>
    <w:qFormat/>
    <w:rPr>
      <w:color w:val="954F72"/>
      <w:u w:val="single"/>
    </w:rPr>
  </w:style>
  <w:style w:type="character" w:styleId="afffd">
    <w:name w:val="Emphasis"/>
    <w:basedOn w:val="a3"/>
    <w:uiPriority w:val="20"/>
    <w:qFormat/>
    <w:rPr>
      <w:i/>
      <w:iCs/>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11">
    <w:name w:val="标题 1 字符"/>
    <w:basedOn w:val="a3"/>
    <w:link w:val="10"/>
    <w:qFormat/>
    <w:rPr>
      <w:rFonts w:ascii="Arial" w:eastAsia="宋体" w:hAnsi="Arial" w:cs="Arial"/>
      <w:b/>
      <w:bCs/>
      <w:kern w:val="32"/>
      <w:sz w:val="28"/>
      <w:szCs w:val="32"/>
    </w:rPr>
  </w:style>
  <w:style w:type="character" w:customStyle="1" w:styleId="23">
    <w:name w:val="标题 2 字符"/>
    <w:basedOn w:val="a3"/>
    <w:link w:val="22"/>
    <w:qFormat/>
    <w:rPr>
      <w:rFonts w:ascii="Arial" w:eastAsia="MS Mincho" w:hAnsi="Arial" w:cs="Arial"/>
      <w:b/>
      <w:bCs/>
      <w:iCs/>
      <w:kern w:val="0"/>
      <w:sz w:val="20"/>
      <w:szCs w:val="28"/>
    </w:rPr>
  </w:style>
  <w:style w:type="character" w:customStyle="1" w:styleId="32">
    <w:name w:val="标题 3 字符"/>
    <w:basedOn w:val="a3"/>
    <w:link w:val="31"/>
    <w:qFormat/>
    <w:rPr>
      <w:rFonts w:ascii="Arial" w:eastAsia="MS Mincho" w:hAnsi="Arial" w:cs="Arial"/>
      <w:bCs/>
      <w:kern w:val="0"/>
      <w:sz w:val="26"/>
      <w:szCs w:val="26"/>
      <w:lang w:eastAsia="en-US"/>
    </w:rPr>
  </w:style>
  <w:style w:type="character" w:customStyle="1" w:styleId="42">
    <w:name w:val="标题 4 字符"/>
    <w:basedOn w:val="a3"/>
    <w:link w:val="41"/>
    <w:qFormat/>
    <w:rPr>
      <w:rFonts w:ascii="CG Times (WN)" w:eastAsia="MS Mincho" w:hAnsi="CG Times (WN)" w:cs="Times New Roman"/>
      <w:b/>
      <w:bCs/>
      <w:kern w:val="0"/>
      <w:sz w:val="28"/>
      <w:szCs w:val="28"/>
      <w:lang w:eastAsia="en-US"/>
    </w:rPr>
  </w:style>
  <w:style w:type="character" w:customStyle="1" w:styleId="52">
    <w:name w:val="标题 5 字符"/>
    <w:basedOn w:val="a3"/>
    <w:link w:val="51"/>
    <w:qFormat/>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Pr>
      <w:rFonts w:ascii="Arial" w:eastAsia="黑体" w:hAnsi="Arial" w:cs="Times New Roman"/>
      <w:b/>
      <w:bCs/>
      <w:kern w:val="0"/>
      <w:sz w:val="24"/>
      <w:szCs w:val="24"/>
      <w:lang w:eastAsia="en-US"/>
    </w:rPr>
  </w:style>
  <w:style w:type="character" w:customStyle="1" w:styleId="70">
    <w:name w:val="标题 7 字符"/>
    <w:basedOn w:val="a3"/>
    <w:link w:val="7"/>
    <w:qFormat/>
    <w:rPr>
      <w:rFonts w:ascii="CG Times (WN)" w:eastAsia="Times New Roman" w:hAnsi="CG Times (WN)" w:cs="Times New Roman"/>
      <w:b/>
      <w:bCs/>
      <w:kern w:val="0"/>
      <w:sz w:val="24"/>
      <w:szCs w:val="24"/>
      <w:lang w:eastAsia="en-US"/>
    </w:rPr>
  </w:style>
  <w:style w:type="character" w:customStyle="1" w:styleId="80">
    <w:name w:val="标题 8 字符"/>
    <w:basedOn w:val="a3"/>
    <w:link w:val="8"/>
    <w:qFormat/>
    <w:rPr>
      <w:rFonts w:ascii="Arial" w:eastAsia="黑体" w:hAnsi="Arial" w:cs="Times New Roman"/>
      <w:kern w:val="0"/>
      <w:sz w:val="24"/>
      <w:szCs w:val="24"/>
      <w:lang w:eastAsia="en-US"/>
    </w:rPr>
  </w:style>
  <w:style w:type="character" w:customStyle="1" w:styleId="90">
    <w:name w:val="标题 9 字符"/>
    <w:basedOn w:val="a3"/>
    <w:link w:val="9"/>
    <w:qFormat/>
    <w:rPr>
      <w:rFonts w:ascii="Arial" w:eastAsia="黑体" w:hAnsi="Arial" w:cs="Times New Roman"/>
      <w:kern w:val="0"/>
      <w:szCs w:val="21"/>
      <w:lang w:eastAsia="en-US"/>
    </w:rPr>
  </w:style>
  <w:style w:type="character" w:customStyle="1" w:styleId="a7">
    <w:name w:val="宏文本 字符"/>
    <w:basedOn w:val="a3"/>
    <w:link w:val="a6"/>
    <w:qFormat/>
    <w:rPr>
      <w:rFonts w:ascii="Consolas" w:eastAsia="MS Mincho" w:hAnsi="Consolas" w:cs="Times New Roman"/>
      <w:kern w:val="0"/>
      <w:sz w:val="20"/>
      <w:szCs w:val="20"/>
      <w:lang w:val="en-GB" w:eastAsia="en-US"/>
    </w:rPr>
  </w:style>
  <w:style w:type="character" w:customStyle="1" w:styleId="a8">
    <w:name w:val="正文文本 字符"/>
    <w:basedOn w:val="a3"/>
    <w:link w:val="a2"/>
    <w:qFormat/>
    <w:rPr>
      <w:rFonts w:ascii="CG Times (WN)" w:eastAsia="MS Mincho" w:hAnsi="CG Times (WN)" w:cs="Times New Roman"/>
      <w:kern w:val="0"/>
      <w:sz w:val="20"/>
      <w:szCs w:val="24"/>
      <w:lang w:eastAsia="en-US"/>
    </w:rPr>
  </w:style>
  <w:style w:type="character" w:customStyle="1" w:styleId="ab">
    <w:name w:val="注释标题 字符"/>
    <w:basedOn w:val="a3"/>
    <w:link w:val="aa"/>
    <w:qFormat/>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Pr>
      <w:rFonts w:ascii="Times New Roman" w:eastAsia="MS Mincho" w:hAnsi="Times New Roman" w:cs="Times New Roman"/>
      <w:kern w:val="0"/>
      <w:sz w:val="20"/>
      <w:szCs w:val="20"/>
      <w:lang w:val="en-GB" w:eastAsia="en-US"/>
    </w:rPr>
  </w:style>
  <w:style w:type="paragraph" w:customStyle="1" w:styleId="15">
    <w:name w:val="收信人地址1"/>
    <w:basedOn w:val="a1"/>
    <w:next w:val="af0"/>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2">
    <w:name w:val="文档结构图 字符"/>
    <w:basedOn w:val="a3"/>
    <w:link w:val="af1"/>
    <w:qFormat/>
    <w:rPr>
      <w:rFonts w:ascii="CG Times (WN)" w:eastAsia="Times New Roman" w:hAnsi="CG Times (WN)" w:cs="Times New Roman"/>
      <w:kern w:val="0"/>
      <w:sz w:val="20"/>
      <w:szCs w:val="24"/>
      <w:shd w:val="clear" w:color="auto" w:fill="000080"/>
      <w:lang w:eastAsia="en-US"/>
    </w:rPr>
  </w:style>
  <w:style w:type="paragraph" w:customStyle="1" w:styleId="16">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0">
    <w:name w:val="批注文字 字符"/>
    <w:basedOn w:val="a3"/>
    <w:qFormat/>
  </w:style>
  <w:style w:type="character" w:customStyle="1" w:styleId="af5">
    <w:name w:val="称呼 字符"/>
    <w:basedOn w:val="a3"/>
    <w:link w:val="af4"/>
    <w:qFormat/>
    <w:rPr>
      <w:rFonts w:ascii="Times New Roman" w:eastAsia="MS Mincho" w:hAnsi="Times New Roman" w:cs="Times New Roman"/>
      <w:kern w:val="0"/>
      <w:sz w:val="20"/>
      <w:szCs w:val="20"/>
      <w:lang w:val="en-GB" w:eastAsia="en-US"/>
    </w:rPr>
  </w:style>
  <w:style w:type="character" w:customStyle="1" w:styleId="35">
    <w:name w:val="正文文本 3 字符"/>
    <w:basedOn w:val="a3"/>
    <w:link w:val="34"/>
    <w:qFormat/>
    <w:rPr>
      <w:rFonts w:ascii="Times New Roman" w:eastAsia="MS Mincho" w:hAnsi="Times New Roman" w:cs="Times New Roman"/>
      <w:kern w:val="0"/>
      <w:sz w:val="16"/>
      <w:szCs w:val="16"/>
      <w:lang w:val="en-GB" w:eastAsia="en-US"/>
    </w:rPr>
  </w:style>
  <w:style w:type="character" w:customStyle="1" w:styleId="af7">
    <w:name w:val="结束语 字符"/>
    <w:basedOn w:val="a3"/>
    <w:link w:val="af6"/>
    <w:qFormat/>
    <w:rPr>
      <w:rFonts w:ascii="Times New Roman" w:eastAsia="MS Mincho" w:hAnsi="Times New Roman" w:cs="Times New Roman"/>
      <w:kern w:val="0"/>
      <w:sz w:val="20"/>
      <w:szCs w:val="20"/>
      <w:lang w:val="en-GB" w:eastAsia="en-US"/>
    </w:rPr>
  </w:style>
  <w:style w:type="character" w:customStyle="1" w:styleId="af9">
    <w:name w:val="正文文本缩进 字符"/>
    <w:basedOn w:val="a3"/>
    <w:link w:val="af8"/>
    <w:qFormat/>
    <w:rPr>
      <w:rFonts w:ascii="Times New Roman" w:eastAsia="MS Mincho" w:hAnsi="Times New Roman" w:cs="Times New Roman"/>
      <w:kern w:val="0"/>
      <w:sz w:val="20"/>
      <w:szCs w:val="20"/>
      <w:lang w:val="en-GB" w:eastAsia="en-US"/>
    </w:rPr>
  </w:style>
  <w:style w:type="character" w:customStyle="1" w:styleId="HTML0">
    <w:name w:val="HTML 地址 字符"/>
    <w:basedOn w:val="a3"/>
    <w:link w:val="HTML"/>
    <w:qFormat/>
    <w:rPr>
      <w:rFonts w:ascii="Times New Roman" w:eastAsia="MS Mincho" w:hAnsi="Times New Roman" w:cs="Times New Roman"/>
      <w:i/>
      <w:iCs/>
      <w:kern w:val="0"/>
      <w:sz w:val="20"/>
      <w:szCs w:val="20"/>
      <w:lang w:val="en-GB" w:eastAsia="en-US"/>
    </w:rPr>
  </w:style>
  <w:style w:type="character" w:customStyle="1" w:styleId="afe">
    <w:name w:val="纯文本 字符"/>
    <w:basedOn w:val="a3"/>
    <w:link w:val="afd"/>
    <w:qFormat/>
    <w:rPr>
      <w:rFonts w:ascii="Consolas" w:eastAsia="MS Mincho" w:hAnsi="Consolas" w:cs="Times New Roman"/>
      <w:kern w:val="0"/>
      <w:szCs w:val="21"/>
      <w:lang w:val="en-GB" w:eastAsia="en-US"/>
    </w:rPr>
  </w:style>
  <w:style w:type="character" w:customStyle="1" w:styleId="aff0">
    <w:name w:val="日期 字符"/>
    <w:basedOn w:val="a3"/>
    <w:link w:val="aff"/>
    <w:qFormat/>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Pr>
      <w:rFonts w:ascii="Times New Roman" w:eastAsia="MS Mincho" w:hAnsi="Times New Roman" w:cs="Times New Roman"/>
      <w:kern w:val="0"/>
      <w:sz w:val="20"/>
      <w:szCs w:val="20"/>
      <w:lang w:val="en-GB" w:eastAsia="en-US"/>
    </w:rPr>
  </w:style>
  <w:style w:type="character" w:customStyle="1" w:styleId="aff2">
    <w:name w:val="尾注文本 字符"/>
    <w:basedOn w:val="a3"/>
    <w:link w:val="aff1"/>
    <w:qFormat/>
    <w:rPr>
      <w:rFonts w:ascii="Times New Roman" w:eastAsia="MS Mincho" w:hAnsi="Times New Roman" w:cs="Times New Roman"/>
      <w:kern w:val="0"/>
      <w:sz w:val="20"/>
      <w:szCs w:val="20"/>
      <w:lang w:val="en-GB" w:eastAsia="en-US"/>
    </w:rPr>
  </w:style>
  <w:style w:type="character" w:customStyle="1" w:styleId="aff4">
    <w:name w:val="批注框文本 字符"/>
    <w:basedOn w:val="a3"/>
    <w:link w:val="aff3"/>
    <w:semiHidden/>
    <w:qFormat/>
    <w:rPr>
      <w:rFonts w:ascii="CG Times (WN)" w:eastAsia="Times New Roman" w:hAnsi="CG Times (WN)" w:cs="Times New Roman"/>
      <w:kern w:val="0"/>
      <w:sz w:val="18"/>
      <w:szCs w:val="18"/>
      <w:lang w:eastAsia="en-US"/>
    </w:rPr>
  </w:style>
  <w:style w:type="character" w:customStyle="1" w:styleId="aff6">
    <w:name w:val="页脚 字符"/>
    <w:basedOn w:val="a3"/>
    <w:link w:val="aff5"/>
    <w:qFormat/>
    <w:rPr>
      <w:rFonts w:ascii="CG Times (WN)" w:eastAsia="Times New Roman" w:hAnsi="CG Times (WN)" w:cs="Times New Roman"/>
      <w:kern w:val="0"/>
      <w:sz w:val="18"/>
      <w:szCs w:val="18"/>
      <w:lang w:eastAsia="en-US"/>
    </w:rPr>
  </w:style>
  <w:style w:type="paragraph" w:customStyle="1" w:styleId="17">
    <w:name w:val="寄信人地址1"/>
    <w:basedOn w:val="a1"/>
    <w:next w:val="aff7"/>
    <w:qFormat/>
    <w:pPr>
      <w:widowControl/>
      <w:snapToGrid w:val="0"/>
      <w:jc w:val="left"/>
    </w:pPr>
    <w:rPr>
      <w:rFonts w:ascii="等线 Light" w:eastAsia="等线 Light" w:hAnsi="等线 Light" w:cs="Times New Roman"/>
      <w:kern w:val="0"/>
      <w:sz w:val="20"/>
      <w:szCs w:val="24"/>
      <w:lang w:eastAsia="en-US"/>
    </w:rPr>
  </w:style>
  <w:style w:type="character" w:customStyle="1" w:styleId="aff9">
    <w:name w:val="页眉 字符"/>
    <w:basedOn w:val="a3"/>
    <w:link w:val="aff8"/>
    <w:qFormat/>
    <w:rPr>
      <w:rFonts w:ascii="Arial" w:eastAsia="MS Mincho" w:hAnsi="Arial" w:cs="Times New Roman"/>
      <w:b/>
      <w:kern w:val="0"/>
      <w:sz w:val="20"/>
      <w:szCs w:val="24"/>
      <w:lang w:eastAsia="en-US"/>
    </w:rPr>
  </w:style>
  <w:style w:type="character" w:customStyle="1" w:styleId="affb">
    <w:name w:val="签名 字符"/>
    <w:basedOn w:val="a3"/>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3"/>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3"/>
    <w:link w:val="affe"/>
    <w:qFormat/>
    <w:rPr>
      <w:rFonts w:ascii="Times New Roman" w:eastAsia="MS Mincho" w:hAnsi="Times New Roman" w:cs="Times New Roman"/>
      <w:kern w:val="0"/>
      <w:sz w:val="20"/>
      <w:szCs w:val="20"/>
      <w:lang w:val="en-GB" w:eastAsia="en-US"/>
    </w:rPr>
  </w:style>
  <w:style w:type="character" w:customStyle="1" w:styleId="38">
    <w:name w:val="正文文本缩进 3 字符"/>
    <w:basedOn w:val="a3"/>
    <w:link w:val="37"/>
    <w:qFormat/>
    <w:rPr>
      <w:rFonts w:ascii="Times New Roman" w:eastAsia="MS Mincho" w:hAnsi="Times New Roman" w:cs="Times New Roman"/>
      <w:kern w:val="0"/>
      <w:sz w:val="16"/>
      <w:szCs w:val="16"/>
      <w:lang w:val="en-GB" w:eastAsia="en-US"/>
    </w:rPr>
  </w:style>
  <w:style w:type="character" w:customStyle="1" w:styleId="27">
    <w:name w:val="正文文本 2 字符"/>
    <w:basedOn w:val="a3"/>
    <w:link w:val="26"/>
    <w:qFormat/>
    <w:rPr>
      <w:rFonts w:ascii="Times New Roman" w:eastAsia="MS Mincho" w:hAnsi="Times New Roman" w:cs="Times New Roman"/>
      <w:kern w:val="0"/>
      <w:sz w:val="20"/>
      <w:szCs w:val="20"/>
      <w:lang w:val="en-GB" w:eastAsia="en-US"/>
    </w:rPr>
  </w:style>
  <w:style w:type="paragraph" w:customStyle="1" w:styleId="18">
    <w:name w:val="信息标题1"/>
    <w:basedOn w:val="a1"/>
    <w:next w:val="afff1"/>
    <w:link w:val="1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3"/>
    <w:link w:val="HTML1"/>
    <w:qFormat/>
    <w:rPr>
      <w:rFonts w:ascii="宋体" w:eastAsia="宋体" w:hAnsi="宋体" w:cs="宋体"/>
      <w:kern w:val="0"/>
      <w:sz w:val="24"/>
      <w:szCs w:val="24"/>
    </w:rPr>
  </w:style>
  <w:style w:type="character" w:customStyle="1" w:styleId="afff4">
    <w:name w:val="标题 字符"/>
    <w:basedOn w:val="a3"/>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0"/>
    <w:link w:val="afff5"/>
    <w:qFormat/>
    <w:rPr>
      <w:rFonts w:ascii="CG Times (WN)" w:eastAsia="Times New Roman" w:hAnsi="CG Times (WN)" w:cs="Times New Roman"/>
      <w:b/>
      <w:bCs/>
      <w:kern w:val="0"/>
      <w:sz w:val="20"/>
      <w:szCs w:val="24"/>
      <w:lang w:eastAsia="en-US"/>
    </w:rPr>
  </w:style>
  <w:style w:type="character" w:customStyle="1" w:styleId="afff8">
    <w:name w:val="正文文本首行缩进 字符"/>
    <w:basedOn w:val="a8"/>
    <w:link w:val="afff7"/>
    <w:qFormat/>
    <w:rPr>
      <w:rFonts w:ascii="Times New Roman" w:eastAsia="MS Mincho" w:hAnsi="Times New Roman" w:cs="Times New Roman"/>
      <w:kern w:val="0"/>
      <w:sz w:val="20"/>
      <w:szCs w:val="20"/>
      <w:lang w:val="en-GB" w:eastAsia="en-US"/>
    </w:rPr>
  </w:style>
  <w:style w:type="character" w:customStyle="1" w:styleId="2c">
    <w:name w:val="正文文本首行缩进 2 字符"/>
    <w:basedOn w:val="af9"/>
    <w:link w:val="2b"/>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3"/>
    <w:qFormat/>
  </w:style>
  <w:style w:type="character" w:customStyle="1" w:styleId="affff1">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fa"/>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d">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f"/>
    <w:qFormat/>
    <w:rPr>
      <w:rFonts w:ascii="CG Times (WN)" w:eastAsia="Times New Roman" w:hAnsi="CG Times (WN)" w:cs="Times New Roman"/>
      <w:kern w:val="0"/>
      <w:sz w:val="20"/>
      <w:szCs w:val="20"/>
      <w:lang w:val="en-GB" w:eastAsia="en-US"/>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3"/>
    <w:qFormat/>
    <w:rPr>
      <w:rFonts w:ascii="CG Times (WN)" w:eastAsia="Times New Roman" w:hAnsi="CG Times (WN)" w:cs="Times New Roman"/>
      <w:kern w:val="0"/>
      <w:sz w:val="20"/>
      <w:szCs w:val="24"/>
      <w:lang w:eastAsia="en-US"/>
    </w:rPr>
  </w:style>
  <w:style w:type="character" w:customStyle="1" w:styleId="1a">
    <w:name w:val="列表段落 字符1"/>
    <w:link w:val="affff3"/>
    <w:uiPriority w:val="34"/>
    <w:qFormat/>
    <w:locked/>
    <w:rPr>
      <w:rFonts w:ascii="Calibri" w:hAnsi="Calibri"/>
    </w:rPr>
  </w:style>
  <w:style w:type="paragraph" w:styleId="affff3">
    <w:name w:val="List Paragraph"/>
    <w:basedOn w:val="a1"/>
    <w:link w:val="1a"/>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2"/>
    <w:qFormat/>
    <w:pPr>
      <w:numPr>
        <w:numId w:val="13"/>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ascii="CG Times (WN)" w:eastAsia="Times New Roman" w:hAnsi="CG Times (WN)" w:cs="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Pr>
      <w:rFonts w:ascii="Times New Roman" w:eastAsia="宋体"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4"/>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4"/>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rFonts w:ascii="Times New Roman" w:eastAsia="宋体" w:hAnsi="Times New Roman" w:cs="Times New Roman"/>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
    <w:name w:val="正文2"/>
    <w:qFormat/>
    <w:pPr>
      <w:widowControl w:val="0"/>
      <w:jc w:val="both"/>
    </w:pPr>
    <w:rPr>
      <w:rFonts w:ascii="等线" w:eastAsia="等线" w:hAnsi="等线" w:cs="Times New Roman"/>
      <w:kern w:val="2"/>
      <w:sz w:val="21"/>
      <w:szCs w:val="21"/>
    </w:rPr>
  </w:style>
  <w:style w:type="table" w:customStyle="1" w:styleId="46">
    <w:name w:val="网格型4"/>
    <w:basedOn w:val="a4"/>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cs="Times New Roman"/>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eastAsia="en-US"/>
    </w:rPr>
  </w:style>
  <w:style w:type="paragraph" w:customStyle="1" w:styleId="B3">
    <w:name w:val="B3"/>
    <w:basedOn w:val="a1"/>
    <w:qFormat/>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c"/>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4"/>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1">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6">
    <w:name w:val="信息标题 字符"/>
    <w:basedOn w:val="a3"/>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cs="Times New Roman"/>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widowControl/>
      <w:spacing w:before="200" w:after="160"/>
      <w:ind w:left="864" w:right="864"/>
      <w:jc w:val="center"/>
    </w:pPr>
    <w:rPr>
      <w:i/>
      <w:iCs/>
      <w:color w:val="404040"/>
      <w:lang w:eastAsia="en-US"/>
    </w:rPr>
  </w:style>
  <w:style w:type="character" w:customStyle="1" w:styleId="1f4">
    <w:name w:val="引用 字符1"/>
    <w:basedOn w:val="a3"/>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7">
    <w:name w:val="明显引用 字符1"/>
    <w:basedOn w:val="a3"/>
    <w:uiPriority w:val="99"/>
    <w:qFormat/>
    <w:rPr>
      <w:rFonts w:eastAsia="Times New Roman"/>
      <w:i/>
      <w:iCs/>
      <w:color w:val="4472C4"/>
      <w:szCs w:val="24"/>
      <w:lang w:eastAsia="en-US"/>
    </w:rPr>
  </w:style>
  <w:style w:type="character" w:customStyle="1" w:styleId="19">
    <w:name w:val="信息标题 字符1"/>
    <w:basedOn w:val="a3"/>
    <w:link w:val="18"/>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3"/>
    <w:qFormat/>
    <w:rPr>
      <w:rFonts w:ascii="等线" w:eastAsia="等线" w:hAnsi="等线" w:cs="Times New Roman"/>
      <w:b/>
      <w:bCs/>
      <w:kern w:val="28"/>
      <w:sz w:val="32"/>
      <w:szCs w:val="32"/>
      <w:lang w:eastAsia="en-US"/>
    </w:rPr>
  </w:style>
  <w:style w:type="character" w:customStyle="1" w:styleId="1f9">
    <w:name w:val="标题 字符1"/>
    <w:basedOn w:val="a3"/>
    <w:qFormat/>
    <w:rPr>
      <w:rFonts w:ascii="等线 Light" w:eastAsia="等线 Light" w:hAnsi="等线 Light" w:cs="Times New Roman"/>
      <w:b/>
      <w:bCs/>
      <w:sz w:val="32"/>
      <w:szCs w:val="32"/>
      <w:lang w:eastAsia="en-US"/>
    </w:rPr>
  </w:style>
  <w:style w:type="table" w:customStyle="1" w:styleId="62">
    <w:name w:val="网格型6"/>
    <w:basedOn w:val="a4"/>
    <w:qFormat/>
    <w:rPr>
      <w:rFonts w:ascii="Times New Roman" w:eastAsia="宋体"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rPr>
  </w:style>
  <w:style w:type="table" w:customStyle="1" w:styleId="72">
    <w:name w:val="网格型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修订2"/>
    <w:hidden/>
    <w:uiPriority w:val="99"/>
    <w:semiHidden/>
    <w:qFormat/>
    <w:rPr>
      <w:rFonts w:ascii="CG Times (WN)" w:eastAsia="Times New Roman" w:hAnsi="CG Times (WN)" w:cs="Times New Roma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3">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9">
    <w:name w:val="信息标题 字符2"/>
    <w:basedOn w:val="a3"/>
    <w:link w:val="afff1"/>
    <w:uiPriority w:val="99"/>
    <w:semiHidden/>
    <w:qFormat/>
    <w:rPr>
      <w:rFonts w:asciiTheme="majorHAnsi" w:eastAsiaTheme="majorEastAsia" w:hAnsiTheme="majorHAnsi" w:cstheme="majorBidi"/>
      <w:sz w:val="24"/>
      <w:szCs w:val="24"/>
      <w:shd w:val="pct20" w:color="auto" w:fill="auto"/>
    </w:rPr>
  </w:style>
  <w:style w:type="character" w:customStyle="1" w:styleId="2f4">
    <w:name w:val="明显引用 字符2"/>
    <w:basedOn w:val="a3"/>
    <w:uiPriority w:val="30"/>
    <w:qFormat/>
    <w:rPr>
      <w:i/>
      <w:iCs/>
      <w:color w:val="4472C4" w:themeColor="accent1"/>
    </w:rPr>
  </w:style>
  <w:style w:type="paragraph" w:customStyle="1" w:styleId="57">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qFormat/>
    <w:pPr>
      <w:jc w:val="both"/>
    </w:pPr>
    <w:rPr>
      <w:rFonts w:ascii="Malgun Gothic" w:eastAsia="宋体" w:hAnsi="Malgun Gothic" w:cs="宋体"/>
      <w:kern w:val="2"/>
      <w:sz w:val="21"/>
      <w:szCs w:val="21"/>
    </w:rPr>
  </w:style>
  <w:style w:type="character" w:styleId="affffa">
    <w:name w:val="Placeholder Text"/>
    <w:basedOn w:val="a3"/>
    <w:uiPriority w:val="99"/>
    <w:semiHidden/>
    <w:qFormat/>
    <w:rPr>
      <w:color w:val="808080"/>
    </w:rPr>
  </w:style>
  <w:style w:type="character" w:customStyle="1" w:styleId="mi">
    <w:name w:val="mi"/>
    <w:basedOn w:val="a3"/>
    <w:qFormat/>
  </w:style>
  <w:style w:type="character" w:customStyle="1" w:styleId="mtext">
    <w:name w:val="mtext"/>
    <w:basedOn w:val="a3"/>
    <w:qFormat/>
  </w:style>
  <w:style w:type="character" w:customStyle="1" w:styleId="TANChar">
    <w:name w:val="TAN Char"/>
    <w:link w:val="TAN"/>
    <w:qFormat/>
    <w:rPr>
      <w:rFonts w:ascii="Arial" w:eastAsia="MS Mincho" w:hAnsi="Arial"/>
      <w:sz w:val="18"/>
      <w:lang w:val="en-GB" w:eastAsia="en-US"/>
    </w:rPr>
  </w:style>
  <w:style w:type="table" w:customStyle="1" w:styleId="82">
    <w:name w:val="网格型8"/>
    <w:basedOn w:val="a4"/>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qFormat/>
    <w:pPr>
      <w:jc w:val="both"/>
    </w:pPr>
    <w:rPr>
      <w:rFonts w:ascii="CG Times (WN)" w:eastAsia="宋体" w:hAnsi="CG Times (WN)" w:cs="宋体"/>
      <w:kern w:val="2"/>
      <w:sz w:val="21"/>
      <w:szCs w:val="21"/>
    </w:rPr>
  </w:style>
  <w:style w:type="paragraph" w:customStyle="1" w:styleId="0Maintext">
    <w:name w:val="0 Main text"/>
    <w:basedOn w:val="a1"/>
    <w:qFormat/>
    <w:pPr>
      <w:widowControl/>
    </w:pPr>
    <w:rPr>
      <w:rFonts w:ascii="Times New Roman" w:eastAsia="Malgun Gothic" w:hAnsi="Times New Roman" w:cs="Times New Roman"/>
      <w:kern w:val="0"/>
      <w:sz w:val="24"/>
      <w:szCs w:val="24"/>
    </w:rPr>
  </w:style>
  <w:style w:type="table" w:customStyle="1" w:styleId="TableGrid3">
    <w:name w:val="TableGrid3"/>
    <w:basedOn w:val="a4"/>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semiHidden/>
    <w:rsid w:val="0077107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4FE78C5-6675-4D6A-9773-4ACE8EE1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佳琳 朱</cp:lastModifiedBy>
  <cp:revision>3</cp:revision>
  <dcterms:created xsi:type="dcterms:W3CDTF">2024-05-10T03:18:00Z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